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AB3DA6" w14:textId="0F6A9E4A" w:rsidR="00AE27BB" w:rsidRPr="000A23F7" w:rsidRDefault="00672822" w:rsidP="00F82494">
      <w:pPr>
        <w:spacing w:line="276" w:lineRule="auto"/>
        <w:ind w:left="1440" w:firstLine="720"/>
        <w:jc w:val="both"/>
        <w:rPr>
          <w:rFonts w:asciiTheme="minorHAnsi" w:hAnsiTheme="minorHAnsi" w:cstheme="minorHAnsi"/>
          <w:b/>
          <w:bCs/>
          <w:sz w:val="28"/>
          <w:szCs w:val="28"/>
        </w:rPr>
      </w:pPr>
      <w:r w:rsidRPr="00F82494">
        <w:rPr>
          <w:rFonts w:asciiTheme="minorHAnsi" w:hAnsiTheme="minorHAnsi" w:cstheme="minorHAnsi"/>
          <w:b/>
          <w:bCs/>
          <w:sz w:val="28"/>
          <w:szCs w:val="28"/>
        </w:rPr>
        <w:t>ASEAN Access – matchmaking concept paper</w:t>
      </w:r>
    </w:p>
    <w:p w14:paraId="455F6578" w14:textId="352720EE" w:rsidR="00AE27BB" w:rsidRDefault="00AE27BB" w:rsidP="000A23F7">
      <w:pPr>
        <w:pStyle w:val="Heading1"/>
        <w:spacing w:line="276" w:lineRule="auto"/>
        <w:jc w:val="both"/>
        <w:rPr>
          <w:rFonts w:asciiTheme="minorHAnsi" w:hAnsiTheme="minorHAnsi" w:cstheme="minorHAnsi"/>
          <w:b/>
          <w:bCs/>
        </w:rPr>
      </w:pPr>
      <w:r w:rsidRPr="000A23F7">
        <w:rPr>
          <w:rFonts w:asciiTheme="minorHAnsi" w:hAnsiTheme="minorHAnsi" w:cstheme="minorHAnsi"/>
          <w:b/>
          <w:bCs/>
        </w:rPr>
        <w:t>Introduction</w:t>
      </w:r>
    </w:p>
    <w:p w14:paraId="39270E1F" w14:textId="5969479F" w:rsidR="002F01DB" w:rsidRPr="002F01DB" w:rsidRDefault="002F01DB" w:rsidP="002F01DB">
      <w:r>
        <w:t xml:space="preserve">The following concept paper introduces the vision for ASEAN Access to offer additional internationalisation support and matchmaking to businesses. The paper is divided into three blocks 1) description of why more in-depth internationalisation support should be offered 2) </w:t>
      </w:r>
      <w:r w:rsidR="008F1B7E">
        <w:t>description of more advanced internationalisation support and features</w:t>
      </w:r>
      <w:r>
        <w:t xml:space="preserve"> under ASEAN Access 3) outline of the strategy to deliver these</w:t>
      </w:r>
      <w:r w:rsidR="002C1F24">
        <w:t>.</w:t>
      </w:r>
    </w:p>
    <w:p w14:paraId="1F1EE181" w14:textId="0847475E" w:rsidR="005464A6" w:rsidRPr="000A23F7" w:rsidRDefault="005464A6" w:rsidP="000A23F7">
      <w:pPr>
        <w:pStyle w:val="Heading2"/>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Definition - what is ma</w:t>
      </w:r>
      <w:r w:rsidR="00786F1E" w:rsidRPr="000A23F7">
        <w:rPr>
          <w:rFonts w:asciiTheme="minorHAnsi" w:eastAsia="Times New Roman" w:hAnsiTheme="minorHAnsi" w:cstheme="minorHAnsi"/>
          <w:b/>
          <w:bCs/>
        </w:rPr>
        <w:t>t</w:t>
      </w:r>
      <w:r w:rsidRPr="000A23F7">
        <w:rPr>
          <w:rFonts w:asciiTheme="minorHAnsi" w:eastAsia="Times New Roman" w:hAnsiTheme="minorHAnsi" w:cstheme="minorHAnsi"/>
          <w:b/>
          <w:bCs/>
        </w:rPr>
        <w:t>chmaking</w:t>
      </w:r>
      <w:r w:rsidR="00786F1E" w:rsidRPr="000A23F7">
        <w:rPr>
          <w:rFonts w:asciiTheme="minorHAnsi" w:eastAsia="Times New Roman" w:hAnsiTheme="minorHAnsi" w:cstheme="minorHAnsi"/>
          <w:b/>
          <w:bCs/>
        </w:rPr>
        <w:t xml:space="preserve">? </w:t>
      </w:r>
    </w:p>
    <w:p w14:paraId="0F9BD1D3" w14:textId="534A1417" w:rsidR="00B50D5A" w:rsidRPr="000A23F7" w:rsidRDefault="00852474">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Matchmaking can be described as a </w:t>
      </w:r>
      <w:r w:rsidR="002D6049" w:rsidRPr="000A23F7">
        <w:rPr>
          <w:rFonts w:asciiTheme="minorHAnsi" w:eastAsia="Times New Roman" w:hAnsiTheme="minorHAnsi" w:cstheme="minorHAnsi"/>
        </w:rPr>
        <w:t>proactive</w:t>
      </w:r>
      <w:r w:rsidRPr="000A23F7">
        <w:rPr>
          <w:rFonts w:asciiTheme="minorHAnsi" w:eastAsia="Times New Roman" w:hAnsiTheme="minorHAnsi" w:cstheme="minorHAnsi"/>
        </w:rPr>
        <w:t xml:space="preserve"> activity </w:t>
      </w:r>
      <w:r w:rsidR="006929A6" w:rsidRPr="000A23F7">
        <w:rPr>
          <w:rFonts w:asciiTheme="minorHAnsi" w:eastAsia="Times New Roman" w:hAnsiTheme="minorHAnsi" w:cstheme="minorHAnsi"/>
        </w:rPr>
        <w:t>carried out by</w:t>
      </w:r>
      <w:r w:rsidRPr="000A23F7">
        <w:rPr>
          <w:rFonts w:asciiTheme="minorHAnsi" w:eastAsia="Times New Roman" w:hAnsiTheme="minorHAnsi" w:cstheme="minorHAnsi"/>
        </w:rPr>
        <w:t xml:space="preserve"> third parties (public or private organisations) to </w:t>
      </w:r>
      <w:r w:rsidR="002D6049" w:rsidRPr="000A23F7">
        <w:rPr>
          <w:rFonts w:asciiTheme="minorHAnsi" w:eastAsia="Times New Roman" w:hAnsiTheme="minorHAnsi" w:cstheme="minorHAnsi"/>
        </w:rPr>
        <w:t xml:space="preserve">bring together or </w:t>
      </w:r>
      <w:r w:rsidR="006929A6" w:rsidRPr="000A23F7">
        <w:rPr>
          <w:rFonts w:asciiTheme="minorHAnsi" w:eastAsia="Times New Roman" w:hAnsiTheme="minorHAnsi" w:cstheme="minorHAnsi"/>
        </w:rPr>
        <w:t>“mat</w:t>
      </w:r>
      <w:r w:rsidR="002D6049" w:rsidRPr="000A23F7">
        <w:rPr>
          <w:rFonts w:asciiTheme="minorHAnsi" w:eastAsia="Times New Roman" w:hAnsiTheme="minorHAnsi" w:cstheme="minorHAnsi"/>
        </w:rPr>
        <w:t>ch</w:t>
      </w:r>
      <w:r w:rsidR="006929A6" w:rsidRPr="000A23F7">
        <w:rPr>
          <w:rFonts w:asciiTheme="minorHAnsi" w:eastAsia="Times New Roman" w:hAnsiTheme="minorHAnsi" w:cstheme="minorHAnsi"/>
        </w:rPr>
        <w:t>”</w:t>
      </w:r>
      <w:r w:rsidRPr="000A23F7">
        <w:rPr>
          <w:rFonts w:asciiTheme="minorHAnsi" w:eastAsia="Times New Roman" w:hAnsiTheme="minorHAnsi" w:cstheme="minorHAnsi"/>
        </w:rPr>
        <w:t xml:space="preserve"> </w:t>
      </w:r>
      <w:r w:rsidR="002D6049" w:rsidRPr="000A23F7">
        <w:rPr>
          <w:rFonts w:asciiTheme="minorHAnsi" w:eastAsia="Times New Roman" w:hAnsiTheme="minorHAnsi" w:cstheme="minorHAnsi"/>
        </w:rPr>
        <w:t xml:space="preserve">companies </w:t>
      </w:r>
      <w:r w:rsidR="00702FFC" w:rsidRPr="000A23F7">
        <w:rPr>
          <w:rFonts w:asciiTheme="minorHAnsi" w:eastAsia="Times New Roman" w:hAnsiTheme="minorHAnsi" w:cstheme="minorHAnsi"/>
        </w:rPr>
        <w:t>(</w:t>
      </w:r>
      <w:r w:rsidR="002D6049" w:rsidRPr="000A23F7">
        <w:rPr>
          <w:rFonts w:asciiTheme="minorHAnsi" w:eastAsia="Times New Roman" w:hAnsiTheme="minorHAnsi" w:cstheme="minorHAnsi"/>
        </w:rPr>
        <w:t>and other organisations</w:t>
      </w:r>
      <w:r w:rsidR="00702FFC" w:rsidRPr="000A23F7">
        <w:rPr>
          <w:rFonts w:asciiTheme="minorHAnsi" w:eastAsia="Times New Roman" w:hAnsiTheme="minorHAnsi" w:cstheme="minorHAnsi"/>
        </w:rPr>
        <w:t>)</w:t>
      </w:r>
      <w:r w:rsidR="002D6049" w:rsidRPr="000A23F7">
        <w:rPr>
          <w:rFonts w:asciiTheme="minorHAnsi" w:eastAsia="Times New Roman" w:hAnsiTheme="minorHAnsi" w:cstheme="minorHAnsi"/>
        </w:rPr>
        <w:t>, based on</w:t>
      </w:r>
      <w:r w:rsidR="006929A6" w:rsidRPr="000A23F7">
        <w:rPr>
          <w:rFonts w:asciiTheme="minorHAnsi" w:eastAsia="Times New Roman" w:hAnsiTheme="minorHAnsi" w:cstheme="minorHAnsi"/>
        </w:rPr>
        <w:t xml:space="preserve"> their business needs and goals,</w:t>
      </w:r>
      <w:r w:rsidR="002D6049" w:rsidRPr="000A23F7">
        <w:rPr>
          <w:rFonts w:asciiTheme="minorHAnsi" w:eastAsia="Times New Roman" w:hAnsiTheme="minorHAnsi" w:cstheme="minorHAnsi"/>
        </w:rPr>
        <w:t xml:space="preserve"> common interests or specific expertise, with the aim of the match turning into </w:t>
      </w:r>
      <w:r w:rsidR="00702FFC" w:rsidRPr="000A23F7">
        <w:rPr>
          <w:rFonts w:asciiTheme="minorHAnsi" w:eastAsia="Times New Roman" w:hAnsiTheme="minorHAnsi" w:cstheme="minorHAnsi"/>
        </w:rPr>
        <w:t>real cooperation,</w:t>
      </w:r>
      <w:r w:rsidR="006929A6" w:rsidRPr="000A23F7">
        <w:rPr>
          <w:rFonts w:asciiTheme="minorHAnsi" w:eastAsia="Times New Roman" w:hAnsiTheme="minorHAnsi" w:cstheme="minorHAnsi"/>
        </w:rPr>
        <w:t xml:space="preserve"> with measurable impact</w:t>
      </w:r>
      <w:r w:rsidR="002D6049" w:rsidRPr="000A23F7">
        <w:rPr>
          <w:rFonts w:asciiTheme="minorHAnsi" w:eastAsia="Times New Roman" w:hAnsiTheme="minorHAnsi" w:cstheme="minorHAnsi"/>
        </w:rPr>
        <w:t xml:space="preserve">. </w:t>
      </w:r>
      <w:r w:rsidR="00786F1E" w:rsidRPr="000A23F7">
        <w:rPr>
          <w:rFonts w:asciiTheme="minorHAnsi" w:eastAsia="Times New Roman" w:hAnsiTheme="minorHAnsi" w:cstheme="minorHAnsi"/>
        </w:rPr>
        <w:t xml:space="preserve">While matchmaking is usually </w:t>
      </w:r>
      <w:r w:rsidR="00B50D5A" w:rsidRPr="000A23F7">
        <w:rPr>
          <w:rFonts w:asciiTheme="minorHAnsi" w:eastAsia="Times New Roman" w:hAnsiTheme="minorHAnsi" w:cstheme="minorHAnsi"/>
        </w:rPr>
        <w:t>considered to be organised in connection with business events</w:t>
      </w:r>
      <w:r w:rsidR="00702FFC" w:rsidRPr="000A23F7">
        <w:rPr>
          <w:rFonts w:asciiTheme="minorHAnsi" w:eastAsia="Times New Roman" w:hAnsiTheme="minorHAnsi" w:cstheme="minorHAnsi"/>
        </w:rPr>
        <w:t xml:space="preserve">, such as </w:t>
      </w:r>
      <w:r w:rsidRPr="000A23F7">
        <w:rPr>
          <w:rFonts w:asciiTheme="minorHAnsi" w:eastAsia="Times New Roman" w:hAnsiTheme="minorHAnsi" w:cstheme="minorHAnsi"/>
        </w:rPr>
        <w:t>trade fairs</w:t>
      </w:r>
      <w:r w:rsidR="00702FFC" w:rsidRPr="000A23F7">
        <w:rPr>
          <w:rFonts w:asciiTheme="minorHAnsi" w:eastAsia="Times New Roman" w:hAnsiTheme="minorHAnsi" w:cstheme="minorHAnsi"/>
        </w:rPr>
        <w:t xml:space="preserve"> and</w:t>
      </w:r>
      <w:r w:rsidRPr="000A23F7">
        <w:rPr>
          <w:rFonts w:asciiTheme="minorHAnsi" w:eastAsia="Times New Roman" w:hAnsiTheme="minorHAnsi" w:cstheme="minorHAnsi"/>
        </w:rPr>
        <w:t xml:space="preserve"> conferences</w:t>
      </w:r>
      <w:r w:rsidR="00B50D5A" w:rsidRPr="000A23F7">
        <w:rPr>
          <w:rFonts w:asciiTheme="minorHAnsi" w:eastAsia="Times New Roman" w:hAnsiTheme="minorHAnsi" w:cstheme="minorHAnsi"/>
        </w:rPr>
        <w:t>, there are also many other</w:t>
      </w:r>
      <w:r w:rsidRPr="000A23F7">
        <w:rPr>
          <w:rFonts w:asciiTheme="minorHAnsi" w:eastAsia="Times New Roman" w:hAnsiTheme="minorHAnsi" w:cstheme="minorHAnsi"/>
        </w:rPr>
        <w:t xml:space="preserve">, </w:t>
      </w:r>
      <w:r w:rsidR="00B50D5A" w:rsidRPr="000A23F7">
        <w:rPr>
          <w:rFonts w:asciiTheme="minorHAnsi" w:eastAsia="Times New Roman" w:hAnsiTheme="minorHAnsi" w:cstheme="minorHAnsi"/>
        </w:rPr>
        <w:t>non-event related</w:t>
      </w:r>
      <w:r w:rsidRPr="000A23F7">
        <w:rPr>
          <w:rFonts w:asciiTheme="minorHAnsi" w:eastAsia="Times New Roman" w:hAnsiTheme="minorHAnsi" w:cstheme="minorHAnsi"/>
        </w:rPr>
        <w:t xml:space="preserve"> ways to match companies</w:t>
      </w:r>
      <w:r w:rsidR="00B50D5A" w:rsidRPr="000A23F7">
        <w:rPr>
          <w:rFonts w:asciiTheme="minorHAnsi" w:eastAsia="Times New Roman" w:hAnsiTheme="minorHAnsi" w:cstheme="minorHAnsi"/>
        </w:rPr>
        <w:t>. For the purposes of this concept paper, matchmaking is defined as any process</w:t>
      </w:r>
      <w:r w:rsidR="0024023C" w:rsidRPr="000A23F7">
        <w:rPr>
          <w:rFonts w:asciiTheme="minorHAnsi" w:eastAsia="Times New Roman" w:hAnsiTheme="minorHAnsi" w:cstheme="minorHAnsi"/>
        </w:rPr>
        <w:t>,</w:t>
      </w:r>
      <w:r w:rsidR="00B50D5A" w:rsidRPr="000A23F7">
        <w:rPr>
          <w:rFonts w:asciiTheme="minorHAnsi" w:eastAsia="Times New Roman" w:hAnsiTheme="minorHAnsi" w:cstheme="minorHAnsi"/>
        </w:rPr>
        <w:t xml:space="preserve"> where a company or </w:t>
      </w:r>
      <w:r w:rsidR="003C0D63" w:rsidRPr="000A23F7">
        <w:rPr>
          <w:rFonts w:asciiTheme="minorHAnsi" w:eastAsia="Times New Roman" w:hAnsiTheme="minorHAnsi" w:cstheme="minorHAnsi"/>
        </w:rPr>
        <w:t xml:space="preserve">an </w:t>
      </w:r>
      <w:r w:rsidR="00B50D5A" w:rsidRPr="000A23F7">
        <w:rPr>
          <w:rFonts w:asciiTheme="minorHAnsi" w:eastAsia="Times New Roman" w:hAnsiTheme="minorHAnsi" w:cstheme="minorHAnsi"/>
        </w:rPr>
        <w:t>organisation is “matched” with another,</w:t>
      </w:r>
      <w:r w:rsidR="005B7156" w:rsidRPr="000A23F7">
        <w:rPr>
          <w:rFonts w:asciiTheme="minorHAnsi" w:eastAsia="Times New Roman" w:hAnsiTheme="minorHAnsi" w:cstheme="minorHAnsi"/>
        </w:rPr>
        <w:t xml:space="preserve"> with at least one party in the “match” being an SME,</w:t>
      </w:r>
      <w:r w:rsidR="00B50D5A" w:rsidRPr="000A23F7">
        <w:rPr>
          <w:rFonts w:asciiTheme="minorHAnsi" w:eastAsia="Times New Roman" w:hAnsiTheme="minorHAnsi" w:cstheme="minorHAnsi"/>
        </w:rPr>
        <w:t xml:space="preserve"> so that both obtain an advantage from mutual cooperation</w:t>
      </w:r>
      <w:r w:rsidR="003C0D63" w:rsidRPr="000A23F7">
        <w:rPr>
          <w:rFonts w:asciiTheme="minorHAnsi" w:eastAsia="Times New Roman" w:hAnsiTheme="minorHAnsi" w:cstheme="minorHAnsi"/>
        </w:rPr>
        <w:t xml:space="preserve"> – commercial, technological or research </w:t>
      </w:r>
      <w:r w:rsidR="00F56414" w:rsidRPr="000A23F7">
        <w:rPr>
          <w:rFonts w:asciiTheme="minorHAnsi" w:eastAsia="Times New Roman" w:hAnsiTheme="minorHAnsi" w:cstheme="minorHAnsi"/>
        </w:rPr>
        <w:t>d</w:t>
      </w:r>
      <w:r w:rsidR="003C0D63" w:rsidRPr="000A23F7">
        <w:rPr>
          <w:rFonts w:asciiTheme="minorHAnsi" w:eastAsia="Times New Roman" w:hAnsiTheme="minorHAnsi" w:cstheme="minorHAnsi"/>
        </w:rPr>
        <w:t>riven</w:t>
      </w:r>
      <w:r w:rsidR="00B50D5A" w:rsidRPr="000A23F7">
        <w:rPr>
          <w:rFonts w:asciiTheme="minorHAnsi" w:eastAsia="Times New Roman" w:hAnsiTheme="minorHAnsi" w:cstheme="minorHAnsi"/>
        </w:rPr>
        <w:t xml:space="preserve">. </w:t>
      </w:r>
      <w:r w:rsidR="0023122A" w:rsidRPr="000A23F7">
        <w:rPr>
          <w:rFonts w:asciiTheme="minorHAnsi" w:eastAsia="Times New Roman" w:hAnsiTheme="minorHAnsi" w:cstheme="minorHAnsi"/>
        </w:rPr>
        <w:t xml:space="preserve"> </w:t>
      </w:r>
      <w:r w:rsidR="00FC7FD1" w:rsidRPr="000A23F7">
        <w:rPr>
          <w:rFonts w:asciiTheme="minorHAnsi" w:eastAsia="Times New Roman" w:hAnsiTheme="minorHAnsi" w:cstheme="minorHAnsi"/>
        </w:rPr>
        <w:t>Moreover, the f</w:t>
      </w:r>
      <w:r w:rsidR="0023122A" w:rsidRPr="000A23F7">
        <w:rPr>
          <w:rFonts w:asciiTheme="minorHAnsi" w:eastAsia="Times New Roman" w:hAnsiTheme="minorHAnsi" w:cstheme="minorHAnsi"/>
        </w:rPr>
        <w:t>ocus will be on cross-border matchmaking</w:t>
      </w:r>
      <w:r w:rsidR="00702FFC" w:rsidRPr="000A23F7">
        <w:rPr>
          <w:rFonts w:asciiTheme="minorHAnsi" w:eastAsia="Times New Roman" w:hAnsiTheme="minorHAnsi" w:cstheme="minorHAnsi"/>
        </w:rPr>
        <w:t>, which include</w:t>
      </w:r>
      <w:r w:rsidR="00AB4C25" w:rsidRPr="000A23F7">
        <w:rPr>
          <w:rFonts w:asciiTheme="minorHAnsi" w:eastAsia="Times New Roman" w:hAnsiTheme="minorHAnsi" w:cstheme="minorHAnsi"/>
        </w:rPr>
        <w:t>s</w:t>
      </w:r>
      <w:r w:rsidR="00702FFC" w:rsidRPr="000A23F7">
        <w:rPr>
          <w:rFonts w:asciiTheme="minorHAnsi" w:eastAsia="Times New Roman" w:hAnsiTheme="minorHAnsi" w:cstheme="minorHAnsi"/>
        </w:rPr>
        <w:t xml:space="preserve"> companies from at least two different countries</w:t>
      </w:r>
      <w:r w:rsidR="0023122A" w:rsidRPr="000A23F7">
        <w:rPr>
          <w:rFonts w:asciiTheme="minorHAnsi" w:eastAsia="Times New Roman" w:hAnsiTheme="minorHAnsi" w:cstheme="minorHAnsi"/>
        </w:rPr>
        <w:t xml:space="preserve">. </w:t>
      </w:r>
      <w:r w:rsidR="00B50D5A" w:rsidRPr="000A23F7">
        <w:rPr>
          <w:rFonts w:asciiTheme="minorHAnsi" w:eastAsia="Times New Roman" w:hAnsiTheme="minorHAnsi" w:cstheme="minorHAnsi"/>
        </w:rPr>
        <w:t xml:space="preserve">This can include both passive, and active matchmaking, which are explained below in further detail. </w:t>
      </w:r>
    </w:p>
    <w:p w14:paraId="0249B3C2" w14:textId="15404C7D" w:rsidR="003C0D63" w:rsidRPr="000A23F7" w:rsidRDefault="003C0D63" w:rsidP="000A23F7">
      <w:pPr>
        <w:pStyle w:val="Heading2"/>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Matchmaking under ASE</w:t>
      </w:r>
      <w:r w:rsidR="00900F74" w:rsidRPr="00F82494">
        <w:rPr>
          <w:rFonts w:asciiTheme="minorHAnsi" w:eastAsia="Times New Roman" w:hAnsiTheme="minorHAnsi" w:cstheme="minorHAnsi"/>
          <w:b/>
          <w:bCs/>
        </w:rPr>
        <w:t>A</w:t>
      </w:r>
      <w:r w:rsidRPr="000A23F7">
        <w:rPr>
          <w:rFonts w:asciiTheme="minorHAnsi" w:eastAsia="Times New Roman" w:hAnsiTheme="minorHAnsi" w:cstheme="minorHAnsi"/>
          <w:b/>
          <w:bCs/>
        </w:rPr>
        <w:t>N Access</w:t>
      </w:r>
    </w:p>
    <w:p w14:paraId="2A116038" w14:textId="62A45769" w:rsidR="00CC7F59" w:rsidRPr="000A23F7" w:rsidRDefault="00CC7F59" w:rsidP="000A23F7">
      <w:pPr>
        <w:spacing w:line="276" w:lineRule="auto"/>
        <w:jc w:val="both"/>
        <w:rPr>
          <w:rFonts w:asciiTheme="minorHAnsi" w:hAnsiTheme="minorHAnsi" w:cstheme="minorHAnsi"/>
        </w:rPr>
      </w:pPr>
      <w:r w:rsidRPr="000A23F7">
        <w:rPr>
          <w:rFonts w:asciiTheme="minorHAnsi" w:hAnsiTheme="minorHAnsi" w:cstheme="minorHAnsi"/>
        </w:rPr>
        <w:t>ASEAN Access supports SMEs in accessing new markets, finding new business opportunities and growing their business beyond national borders. In order to</w:t>
      </w:r>
      <w:r w:rsidR="00782DB0" w:rsidRPr="000A23F7">
        <w:rPr>
          <w:rFonts w:asciiTheme="minorHAnsi" w:hAnsiTheme="minorHAnsi" w:cstheme="minorHAnsi"/>
        </w:rPr>
        <w:t xml:space="preserve"> fully utilise resources offered by the ASEAN Access website and</w:t>
      </w:r>
      <w:r w:rsidRPr="000A23F7">
        <w:rPr>
          <w:rFonts w:asciiTheme="minorHAnsi" w:hAnsiTheme="minorHAnsi" w:cstheme="minorHAnsi"/>
        </w:rPr>
        <w:t xml:space="preserve"> take the business support from passive (information is offered) to active (information is exchanged, acted upon and followed up on), a more proactive approach to business support and matchmaking is needed. Business matchmaking events are a proactive tool for the organisations involved with ASEAN Access, </w:t>
      </w:r>
      <w:r w:rsidR="00AD499C" w:rsidRPr="000A23F7">
        <w:rPr>
          <w:rFonts w:asciiTheme="minorHAnsi" w:hAnsiTheme="minorHAnsi" w:cstheme="minorHAnsi"/>
        </w:rPr>
        <w:t>National Focal Points (</w:t>
      </w:r>
      <w:r w:rsidRPr="000A23F7">
        <w:rPr>
          <w:rFonts w:asciiTheme="minorHAnsi" w:hAnsiTheme="minorHAnsi" w:cstheme="minorHAnsi"/>
        </w:rPr>
        <w:t>NFPs</w:t>
      </w:r>
      <w:r w:rsidR="00AD499C" w:rsidRPr="000A23F7">
        <w:rPr>
          <w:rFonts w:asciiTheme="minorHAnsi" w:hAnsiTheme="minorHAnsi" w:cstheme="minorHAnsi"/>
        </w:rPr>
        <w:t>)</w:t>
      </w:r>
      <w:r w:rsidRPr="000A23F7">
        <w:rPr>
          <w:rFonts w:asciiTheme="minorHAnsi" w:hAnsiTheme="minorHAnsi" w:cstheme="minorHAnsi"/>
        </w:rPr>
        <w:t xml:space="preserve">, to engage directly with businesses. As part of the matchmaking process, they can offer extra support, facilitate introductions to relevant potential new business partners, and therefore create value-added, that is associated with more advanced matchmaking services. </w:t>
      </w:r>
      <w:r w:rsidR="00AE6635" w:rsidRPr="000A23F7">
        <w:rPr>
          <w:rFonts w:asciiTheme="minorHAnsi" w:hAnsiTheme="minorHAnsi" w:cstheme="minorHAnsi"/>
        </w:rPr>
        <w:t xml:space="preserve">In addition to matchmaking events, non-event matchmaking i.e., ASEAN Access stakeholders will help companies internationalise on a </w:t>
      </w:r>
      <w:r w:rsidR="00782DB0" w:rsidRPr="000A23F7">
        <w:rPr>
          <w:rFonts w:asciiTheme="minorHAnsi" w:hAnsiTheme="minorHAnsi" w:cstheme="minorHAnsi"/>
        </w:rPr>
        <w:t>case-by-case</w:t>
      </w:r>
      <w:r w:rsidR="00AE6635" w:rsidRPr="000A23F7">
        <w:rPr>
          <w:rFonts w:asciiTheme="minorHAnsi" w:hAnsiTheme="minorHAnsi" w:cstheme="minorHAnsi"/>
        </w:rPr>
        <w:t xml:space="preserve"> basis, according to their specific needs and interests</w:t>
      </w:r>
      <w:r w:rsidR="00782DB0" w:rsidRPr="000A23F7">
        <w:rPr>
          <w:rFonts w:asciiTheme="minorHAnsi" w:hAnsiTheme="minorHAnsi" w:cstheme="minorHAnsi"/>
        </w:rPr>
        <w:t>, with support from other ASEAN Access stakeholders</w:t>
      </w:r>
      <w:r w:rsidR="00AE6635" w:rsidRPr="000A23F7">
        <w:rPr>
          <w:rFonts w:asciiTheme="minorHAnsi" w:hAnsiTheme="minorHAnsi" w:cstheme="minorHAnsi"/>
        </w:rPr>
        <w:t>.</w:t>
      </w:r>
    </w:p>
    <w:p w14:paraId="3FCF762C" w14:textId="5BF18674" w:rsidR="003C0D63" w:rsidRPr="000A23F7" w:rsidRDefault="003C0D63" w:rsidP="000A23F7">
      <w:pPr>
        <w:pStyle w:val="Heading2"/>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 xml:space="preserve">Why </w:t>
      </w:r>
      <w:r w:rsidR="005B7156" w:rsidRPr="000A23F7">
        <w:rPr>
          <w:rFonts w:asciiTheme="minorHAnsi" w:eastAsia="Times New Roman" w:hAnsiTheme="minorHAnsi" w:cstheme="minorHAnsi"/>
          <w:b/>
          <w:bCs/>
        </w:rPr>
        <w:t>offer matchmaking</w:t>
      </w:r>
      <w:r w:rsidRPr="000A23F7">
        <w:rPr>
          <w:rFonts w:asciiTheme="minorHAnsi" w:eastAsia="Times New Roman" w:hAnsiTheme="minorHAnsi" w:cstheme="minorHAnsi"/>
          <w:b/>
          <w:bCs/>
        </w:rPr>
        <w:t>?</w:t>
      </w:r>
    </w:p>
    <w:p w14:paraId="4187D551" w14:textId="75E11C43" w:rsidR="005B7156" w:rsidRPr="000A23F7" w:rsidRDefault="00AE27BB" w:rsidP="00F60AF8">
      <w:pPr>
        <w:spacing w:after="0" w:line="276" w:lineRule="auto"/>
        <w:jc w:val="both"/>
        <w:rPr>
          <w:rFonts w:asciiTheme="minorHAnsi" w:eastAsia="Times New Roman" w:hAnsiTheme="minorHAnsi" w:cstheme="minorHAnsi"/>
        </w:rPr>
      </w:pPr>
      <w:r w:rsidRPr="000A23F7">
        <w:rPr>
          <w:rFonts w:asciiTheme="minorHAnsi" w:eastAsia="Times New Roman" w:hAnsiTheme="minorHAnsi" w:cstheme="minorHAnsi"/>
        </w:rPr>
        <w:t>There are several benefits to and reasons for offering matchmaking services to businesses. Matchmaking:</w:t>
      </w:r>
    </w:p>
    <w:p w14:paraId="1EAEF3BD" w14:textId="0DAE253F" w:rsidR="005B7156" w:rsidRPr="000A23F7" w:rsidRDefault="005B7156">
      <w:pPr>
        <w:pStyle w:val="ListParagraph"/>
        <w:numPr>
          <w:ilvl w:val="0"/>
          <w:numId w:val="8"/>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Enables business support organisations </w:t>
      </w:r>
      <w:r w:rsidR="000D7963" w:rsidRPr="00F82494">
        <w:rPr>
          <w:rFonts w:asciiTheme="minorHAnsi" w:eastAsia="Times New Roman" w:hAnsiTheme="minorHAnsi" w:cstheme="minorHAnsi"/>
        </w:rPr>
        <w:t xml:space="preserve">to </w:t>
      </w:r>
      <w:r w:rsidRPr="000A23F7">
        <w:rPr>
          <w:rFonts w:asciiTheme="minorHAnsi" w:eastAsia="Times New Roman" w:hAnsiTheme="minorHAnsi" w:cstheme="minorHAnsi"/>
        </w:rPr>
        <w:t xml:space="preserve">offer value-added to SMEs:  growth, </w:t>
      </w:r>
      <w:r w:rsidR="00AF1527" w:rsidRPr="000A23F7">
        <w:rPr>
          <w:rFonts w:asciiTheme="minorHAnsi" w:eastAsia="Times New Roman" w:hAnsiTheme="minorHAnsi" w:cstheme="minorHAnsi"/>
        </w:rPr>
        <w:t>turnover</w:t>
      </w:r>
      <w:r w:rsidRPr="000A23F7">
        <w:rPr>
          <w:rFonts w:asciiTheme="minorHAnsi" w:eastAsia="Times New Roman" w:hAnsiTheme="minorHAnsi" w:cstheme="minorHAnsi"/>
        </w:rPr>
        <w:t>, employment</w:t>
      </w:r>
    </w:p>
    <w:p w14:paraId="0CCF1F53" w14:textId="77777777" w:rsidR="00400477" w:rsidRPr="000A23F7" w:rsidRDefault="00400477" w:rsidP="000A23F7">
      <w:pPr>
        <w:pStyle w:val="ListParagraph"/>
        <w:numPr>
          <w:ilvl w:val="0"/>
          <w:numId w:val="8"/>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Helps businesses overcome challenges associated with internationalisation</w:t>
      </w:r>
    </w:p>
    <w:p w14:paraId="3E0A78E4" w14:textId="5DFF3A12" w:rsidR="005B7156" w:rsidRPr="000A23F7" w:rsidRDefault="005B7156">
      <w:pPr>
        <w:pStyle w:val="ListParagraph"/>
        <w:numPr>
          <w:ilvl w:val="0"/>
          <w:numId w:val="8"/>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Raises the profile of the organisations offering </w:t>
      </w:r>
      <w:r w:rsidR="00532B23" w:rsidRPr="000A23F7">
        <w:rPr>
          <w:rFonts w:asciiTheme="minorHAnsi" w:eastAsia="Times New Roman" w:hAnsiTheme="minorHAnsi" w:cstheme="minorHAnsi"/>
        </w:rPr>
        <w:t>matchmaking</w:t>
      </w:r>
    </w:p>
    <w:p w14:paraId="1D82874E" w14:textId="77777777" w:rsidR="00400477" w:rsidRPr="000A23F7" w:rsidRDefault="00400477" w:rsidP="000A23F7">
      <w:pPr>
        <w:pStyle w:val="ListParagraph"/>
        <w:numPr>
          <w:ilvl w:val="0"/>
          <w:numId w:val="8"/>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Brings business support organisations closer to their local or national business communities</w:t>
      </w:r>
    </w:p>
    <w:p w14:paraId="2D1F7303" w14:textId="23067B39" w:rsidR="00206A2A" w:rsidRPr="000A23F7" w:rsidRDefault="00400477" w:rsidP="000A23F7">
      <w:pPr>
        <w:pStyle w:val="ListParagraph"/>
        <w:numPr>
          <w:ilvl w:val="0"/>
          <w:numId w:val="8"/>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Creates bonds between</w:t>
      </w:r>
      <w:r w:rsidR="00206A2A" w:rsidRPr="000A23F7">
        <w:rPr>
          <w:rFonts w:asciiTheme="minorHAnsi" w:eastAsia="Times New Roman" w:hAnsiTheme="minorHAnsi" w:cstheme="minorHAnsi"/>
        </w:rPr>
        <w:t xml:space="preserve"> businesses support organisations in the national and international business ecosystem</w:t>
      </w:r>
      <w:r w:rsidRPr="000A23F7">
        <w:rPr>
          <w:rFonts w:asciiTheme="minorHAnsi" w:eastAsia="Times New Roman" w:hAnsiTheme="minorHAnsi" w:cstheme="minorHAnsi"/>
        </w:rPr>
        <w:t>s</w:t>
      </w:r>
    </w:p>
    <w:p w14:paraId="76B49E0B" w14:textId="6D7FE858" w:rsidR="003C0D63" w:rsidRPr="000A23F7" w:rsidRDefault="00064654" w:rsidP="000A23F7">
      <w:pPr>
        <w:pStyle w:val="Heading2"/>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lastRenderedPageBreak/>
        <w:t>Examples of international matchmaking networks</w:t>
      </w:r>
    </w:p>
    <w:p w14:paraId="2CEADC71" w14:textId="2898E582" w:rsidR="00AB4C25" w:rsidRPr="000A23F7" w:rsidRDefault="00AB4C25">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The most prominent example of matchmaking is from </w:t>
      </w:r>
      <w:r w:rsidRPr="000A23F7">
        <w:rPr>
          <w:rFonts w:asciiTheme="minorHAnsi" w:eastAsia="Times New Roman" w:hAnsiTheme="minorHAnsi" w:cstheme="minorHAnsi"/>
          <w:b/>
          <w:bCs/>
        </w:rPr>
        <w:t>Enterprise Europe Networ</w:t>
      </w:r>
      <w:r w:rsidR="00F446DE" w:rsidRPr="000A23F7">
        <w:rPr>
          <w:rFonts w:asciiTheme="minorHAnsi" w:eastAsia="Times New Roman" w:hAnsiTheme="minorHAnsi" w:cstheme="minorHAnsi"/>
          <w:b/>
          <w:bCs/>
        </w:rPr>
        <w:t>k</w:t>
      </w:r>
      <w:r w:rsidR="00912786" w:rsidRPr="000A23F7">
        <w:rPr>
          <w:rFonts w:asciiTheme="minorHAnsi" w:eastAsia="Times New Roman" w:hAnsiTheme="minorHAnsi" w:cstheme="minorHAnsi"/>
        </w:rPr>
        <w:t xml:space="preserve"> (EEN)</w:t>
      </w:r>
      <w:r w:rsidRPr="000A23F7">
        <w:rPr>
          <w:rFonts w:asciiTheme="minorHAnsi" w:eastAsia="Times New Roman" w:hAnsiTheme="minorHAnsi" w:cstheme="minorHAnsi"/>
        </w:rPr>
        <w:t>,</w:t>
      </w:r>
      <w:r w:rsidR="00F446DE" w:rsidRPr="000A23F7">
        <w:rPr>
          <w:rFonts w:asciiTheme="minorHAnsi" w:eastAsia="Times New Roman" w:hAnsiTheme="minorHAnsi" w:cstheme="minorHAnsi"/>
        </w:rPr>
        <w:t xml:space="preserve"> the European Commission’s international business support network, </w:t>
      </w:r>
      <w:r w:rsidR="00912786" w:rsidRPr="000A23F7">
        <w:rPr>
          <w:rFonts w:asciiTheme="minorHAnsi" w:eastAsia="Times New Roman" w:hAnsiTheme="minorHAnsi" w:cstheme="minorHAnsi"/>
        </w:rPr>
        <w:t>comprising 600+ offices in</w:t>
      </w:r>
      <w:r w:rsidR="00F446DE" w:rsidRPr="000A23F7">
        <w:rPr>
          <w:rFonts w:asciiTheme="minorHAnsi" w:eastAsia="Times New Roman" w:hAnsiTheme="minorHAnsi" w:cstheme="minorHAnsi"/>
        </w:rPr>
        <w:t xml:space="preserve"> 60+ countries</w:t>
      </w:r>
      <w:r w:rsidR="00912786" w:rsidRPr="000A23F7">
        <w:rPr>
          <w:rFonts w:asciiTheme="minorHAnsi" w:eastAsia="Times New Roman" w:hAnsiTheme="minorHAnsi" w:cstheme="minorHAnsi"/>
        </w:rPr>
        <w:t xml:space="preserve">. </w:t>
      </w:r>
      <w:r w:rsidR="00163A5E" w:rsidRPr="000A23F7">
        <w:rPr>
          <w:rFonts w:asciiTheme="minorHAnsi" w:eastAsia="Times New Roman" w:hAnsiTheme="minorHAnsi" w:cstheme="minorHAnsi"/>
        </w:rPr>
        <w:t>EEN supports SMEs in their internationalisation efforts with practical advice on market entry, export, technology transfer and Intellectual Property, and by actively helping businesses find new business, technology and research partners and opportunities abroad</w:t>
      </w:r>
      <w:r w:rsidR="00064654" w:rsidRPr="000A23F7">
        <w:rPr>
          <w:rFonts w:asciiTheme="minorHAnsi" w:eastAsia="Times New Roman" w:hAnsiTheme="minorHAnsi" w:cstheme="minorHAnsi"/>
        </w:rPr>
        <w:t>. EEN utilises matchmaking events, a large public business opportunity database and private (intranet) and direct (email)</w:t>
      </w:r>
      <w:r w:rsidR="005A1490" w:rsidRPr="000A23F7">
        <w:rPr>
          <w:rFonts w:asciiTheme="minorHAnsi" w:eastAsia="Times New Roman" w:hAnsiTheme="minorHAnsi" w:cstheme="minorHAnsi"/>
        </w:rPr>
        <w:t xml:space="preserve"> active collaborati</w:t>
      </w:r>
      <w:r w:rsidR="00064654" w:rsidRPr="000A23F7">
        <w:rPr>
          <w:rFonts w:asciiTheme="minorHAnsi" w:eastAsia="Times New Roman" w:hAnsiTheme="minorHAnsi" w:cstheme="minorHAnsi"/>
        </w:rPr>
        <w:t>on</w:t>
      </w:r>
      <w:r w:rsidR="005A1490" w:rsidRPr="000A23F7">
        <w:rPr>
          <w:rFonts w:asciiTheme="minorHAnsi" w:eastAsia="Times New Roman" w:hAnsiTheme="minorHAnsi" w:cstheme="minorHAnsi"/>
        </w:rPr>
        <w:t xml:space="preserve"> with EEN staff in offices around the world</w:t>
      </w:r>
      <w:r w:rsidR="00064654" w:rsidRPr="000A23F7">
        <w:rPr>
          <w:rFonts w:asciiTheme="minorHAnsi" w:eastAsia="Times New Roman" w:hAnsiTheme="minorHAnsi" w:cstheme="minorHAnsi"/>
        </w:rPr>
        <w:t>, in order to find right partners for their local companies or advise them of technical, legal, regulatory and other non-matchmaking issues related to entering new markets.</w:t>
      </w:r>
    </w:p>
    <w:p w14:paraId="14012B43" w14:textId="6DBC1EEE" w:rsidR="00064654" w:rsidRPr="000A23F7" w:rsidRDefault="00064654">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The </w:t>
      </w:r>
      <w:r w:rsidRPr="000A23F7">
        <w:rPr>
          <w:rFonts w:asciiTheme="minorHAnsi" w:eastAsia="Times New Roman" w:hAnsiTheme="minorHAnsi" w:cstheme="minorHAnsi"/>
          <w:b/>
          <w:bCs/>
        </w:rPr>
        <w:t xml:space="preserve">European Cluster Collaboration Platform </w:t>
      </w:r>
      <w:r w:rsidRPr="000A23F7">
        <w:rPr>
          <w:rFonts w:asciiTheme="minorHAnsi" w:eastAsia="Times New Roman" w:hAnsiTheme="minorHAnsi" w:cstheme="minorHAnsi"/>
        </w:rPr>
        <w:t xml:space="preserve">brings together European clusters for cluster collaboration, enhancing clusters’ international competitiveness and sharing best practices with </w:t>
      </w:r>
      <w:r w:rsidR="006D7E9E" w:rsidRPr="000A23F7">
        <w:rPr>
          <w:rFonts w:asciiTheme="minorHAnsi" w:eastAsia="Times New Roman" w:hAnsiTheme="minorHAnsi" w:cstheme="minorHAnsi"/>
        </w:rPr>
        <w:t>its</w:t>
      </w:r>
      <w:r w:rsidRPr="000A23F7">
        <w:rPr>
          <w:rFonts w:asciiTheme="minorHAnsi" w:eastAsia="Times New Roman" w:hAnsiTheme="minorHAnsi" w:cstheme="minorHAnsi"/>
        </w:rPr>
        <w:t xml:space="preserve"> members. </w:t>
      </w:r>
      <w:r w:rsidR="006D7E9E" w:rsidRPr="000A23F7">
        <w:rPr>
          <w:rFonts w:asciiTheme="minorHAnsi" w:eastAsia="Times New Roman" w:hAnsiTheme="minorHAnsi" w:cstheme="minorHAnsi"/>
        </w:rPr>
        <w:t xml:space="preserve">Clusters can use the platform to find other clusters and other business networks to collaborate with, and learn from, in Europe and beyond; the platform also organises the annual European Cluster Conference and matchmaking event, as well as smaller cluster matchmaking events between and cluster exchanges, which allows clusters to support each other through networking, peer learning, </w:t>
      </w:r>
      <w:r w:rsidR="000D7963" w:rsidRPr="00F82494">
        <w:rPr>
          <w:rFonts w:asciiTheme="minorHAnsi" w:eastAsia="Times New Roman" w:hAnsiTheme="minorHAnsi" w:cstheme="minorHAnsi"/>
        </w:rPr>
        <w:t xml:space="preserve">and </w:t>
      </w:r>
      <w:r w:rsidR="006D7E9E" w:rsidRPr="000A23F7">
        <w:rPr>
          <w:rFonts w:asciiTheme="minorHAnsi" w:eastAsia="Times New Roman" w:hAnsiTheme="minorHAnsi" w:cstheme="minorHAnsi"/>
        </w:rPr>
        <w:t>innovation uptake between cluster members</w:t>
      </w:r>
      <w:r w:rsidR="00C20BD1" w:rsidRPr="000A23F7">
        <w:rPr>
          <w:rFonts w:asciiTheme="minorHAnsi" w:eastAsia="Times New Roman" w:hAnsiTheme="minorHAnsi" w:cstheme="minorHAnsi"/>
        </w:rPr>
        <w:t>.</w:t>
      </w:r>
    </w:p>
    <w:p w14:paraId="08D293CF" w14:textId="5F016237" w:rsidR="00C20BD1" w:rsidRPr="000A23F7" w:rsidRDefault="00C20BD1">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Around</w:t>
      </w:r>
      <w:r w:rsidR="00163078" w:rsidRPr="000A23F7">
        <w:rPr>
          <w:rFonts w:asciiTheme="minorHAnsi" w:eastAsia="Times New Roman" w:hAnsiTheme="minorHAnsi" w:cstheme="minorHAnsi"/>
        </w:rPr>
        <w:t xml:space="preserve"> the world</w:t>
      </w:r>
      <w:r w:rsidRPr="000A23F7">
        <w:rPr>
          <w:rFonts w:asciiTheme="minorHAnsi" w:eastAsia="Times New Roman" w:hAnsiTheme="minorHAnsi" w:cstheme="minorHAnsi"/>
        </w:rPr>
        <w:t xml:space="preserve">, public </w:t>
      </w:r>
      <w:r w:rsidR="00163078" w:rsidRPr="000A23F7">
        <w:rPr>
          <w:rFonts w:asciiTheme="minorHAnsi" w:eastAsia="Times New Roman" w:hAnsiTheme="minorHAnsi" w:cstheme="minorHAnsi"/>
        </w:rPr>
        <w:t>trade</w:t>
      </w:r>
      <w:r w:rsidRPr="000A23F7">
        <w:rPr>
          <w:rFonts w:asciiTheme="minorHAnsi" w:eastAsia="Times New Roman" w:hAnsiTheme="minorHAnsi" w:cstheme="minorHAnsi"/>
        </w:rPr>
        <w:t xml:space="preserve"> support agencies, </w:t>
      </w:r>
      <w:r w:rsidR="00163078" w:rsidRPr="000A23F7">
        <w:rPr>
          <w:rFonts w:asciiTheme="minorHAnsi" w:eastAsia="Times New Roman" w:hAnsiTheme="minorHAnsi" w:cstheme="minorHAnsi"/>
        </w:rPr>
        <w:t>such as</w:t>
      </w:r>
      <w:r w:rsidRPr="000A23F7">
        <w:rPr>
          <w:rFonts w:asciiTheme="minorHAnsi" w:eastAsia="Times New Roman" w:hAnsiTheme="minorHAnsi" w:cstheme="minorHAnsi"/>
        </w:rPr>
        <w:t xml:space="preserve"> Department of International Trade (UK, Enterprise Estonia, the Trade Council (Denmark), Team Finland, Trade Commissioner Service (Canada), </w:t>
      </w:r>
      <w:r w:rsidR="00186886" w:rsidRPr="000A23F7">
        <w:rPr>
          <w:rFonts w:asciiTheme="minorHAnsi" w:eastAsia="Times New Roman" w:hAnsiTheme="minorHAnsi" w:cstheme="minorHAnsi"/>
        </w:rPr>
        <w:t>U.S. Commercial Services,</w:t>
      </w:r>
      <w:r w:rsidR="00163078" w:rsidRPr="000A23F7">
        <w:rPr>
          <w:rFonts w:asciiTheme="minorHAnsi" w:eastAsia="Times New Roman" w:hAnsiTheme="minorHAnsi" w:cstheme="minorHAnsi"/>
        </w:rPr>
        <w:t xml:space="preserve"> often have</w:t>
      </w:r>
      <w:r w:rsidR="00777EB4" w:rsidRPr="000A23F7">
        <w:rPr>
          <w:rFonts w:asciiTheme="minorHAnsi" w:eastAsia="Times New Roman" w:hAnsiTheme="minorHAnsi" w:cstheme="minorHAnsi"/>
        </w:rPr>
        <w:t xml:space="preserve"> </w:t>
      </w:r>
      <w:r w:rsidR="00777EB4" w:rsidRPr="000A23F7">
        <w:rPr>
          <w:rFonts w:asciiTheme="minorHAnsi" w:eastAsia="Times New Roman" w:hAnsiTheme="minorHAnsi" w:cstheme="minorHAnsi"/>
          <w:b/>
          <w:bCs/>
        </w:rPr>
        <w:t>international</w:t>
      </w:r>
      <w:r w:rsidR="00163078" w:rsidRPr="000A23F7">
        <w:rPr>
          <w:rFonts w:asciiTheme="minorHAnsi" w:eastAsia="Times New Roman" w:hAnsiTheme="minorHAnsi" w:cstheme="minorHAnsi"/>
        </w:rPr>
        <w:t xml:space="preserve"> </w:t>
      </w:r>
      <w:r w:rsidR="00163078" w:rsidRPr="000A23F7">
        <w:rPr>
          <w:rFonts w:asciiTheme="minorHAnsi" w:eastAsia="Times New Roman" w:hAnsiTheme="minorHAnsi" w:cstheme="minorHAnsi"/>
          <w:b/>
          <w:bCs/>
        </w:rPr>
        <w:t>trade representatives working in their country’s embassies abroad</w:t>
      </w:r>
      <w:r w:rsidR="00163078" w:rsidRPr="000A23F7">
        <w:rPr>
          <w:rFonts w:asciiTheme="minorHAnsi" w:eastAsia="Times New Roman" w:hAnsiTheme="minorHAnsi" w:cstheme="minorHAnsi"/>
        </w:rPr>
        <w:t xml:space="preserve">, who tasked with helping their national companies with entering the local market, facilitating information and business contacts, free of charge or for a nominal fee. </w:t>
      </w:r>
      <w:r w:rsidR="00B957F6" w:rsidRPr="000A23F7">
        <w:rPr>
          <w:rFonts w:asciiTheme="minorHAnsi" w:eastAsia="Times New Roman" w:hAnsiTheme="minorHAnsi" w:cstheme="minorHAnsi"/>
        </w:rPr>
        <w:t>T</w:t>
      </w:r>
      <w:r w:rsidR="00FB4886" w:rsidRPr="000A23F7">
        <w:rPr>
          <w:rFonts w:asciiTheme="minorHAnsi" w:eastAsia="Times New Roman" w:hAnsiTheme="minorHAnsi" w:cstheme="minorHAnsi"/>
        </w:rPr>
        <w:t>hese services are often collaborating with other local or their own national business support actors</w:t>
      </w:r>
      <w:r w:rsidR="00542EFC" w:rsidRPr="000A23F7">
        <w:rPr>
          <w:rFonts w:asciiTheme="minorHAnsi" w:eastAsia="Times New Roman" w:hAnsiTheme="minorHAnsi" w:cstheme="minorHAnsi"/>
        </w:rPr>
        <w:t>, as well as the EEN</w:t>
      </w:r>
      <w:r w:rsidR="00FB4886" w:rsidRPr="000A23F7">
        <w:rPr>
          <w:rFonts w:asciiTheme="minorHAnsi" w:eastAsia="Times New Roman" w:hAnsiTheme="minorHAnsi" w:cstheme="minorHAnsi"/>
        </w:rPr>
        <w:t>, creating a comprehensive</w:t>
      </w:r>
      <w:r w:rsidR="00542EFC" w:rsidRPr="000A23F7">
        <w:rPr>
          <w:rFonts w:asciiTheme="minorHAnsi" w:eastAsia="Times New Roman" w:hAnsiTheme="minorHAnsi" w:cstheme="minorHAnsi"/>
        </w:rPr>
        <w:t xml:space="preserve"> and connected business</w:t>
      </w:r>
      <w:r w:rsidR="00FB4886" w:rsidRPr="000A23F7">
        <w:rPr>
          <w:rFonts w:asciiTheme="minorHAnsi" w:eastAsia="Times New Roman" w:hAnsiTheme="minorHAnsi" w:cstheme="minorHAnsi"/>
        </w:rPr>
        <w:t xml:space="preserve"> support system, where each actor helps where they can, how much they can, </w:t>
      </w:r>
      <w:r w:rsidR="00542EFC" w:rsidRPr="000A23F7">
        <w:rPr>
          <w:rFonts w:asciiTheme="minorHAnsi" w:eastAsia="Times New Roman" w:hAnsiTheme="minorHAnsi" w:cstheme="minorHAnsi"/>
        </w:rPr>
        <w:t>while</w:t>
      </w:r>
      <w:r w:rsidR="00FB4886" w:rsidRPr="000A23F7">
        <w:rPr>
          <w:rFonts w:asciiTheme="minorHAnsi" w:eastAsia="Times New Roman" w:hAnsiTheme="minorHAnsi" w:cstheme="minorHAnsi"/>
        </w:rPr>
        <w:t xml:space="preserve"> refe</w:t>
      </w:r>
      <w:r w:rsidR="000D7963" w:rsidRPr="00F82494">
        <w:rPr>
          <w:rFonts w:asciiTheme="minorHAnsi" w:eastAsia="Times New Roman" w:hAnsiTheme="minorHAnsi" w:cstheme="minorHAnsi"/>
        </w:rPr>
        <w:t>rr</w:t>
      </w:r>
      <w:r w:rsidR="00542EFC" w:rsidRPr="000A23F7">
        <w:rPr>
          <w:rFonts w:asciiTheme="minorHAnsi" w:eastAsia="Times New Roman" w:hAnsiTheme="minorHAnsi" w:cstheme="minorHAnsi"/>
        </w:rPr>
        <w:t>ing</w:t>
      </w:r>
      <w:r w:rsidR="00FB4886" w:rsidRPr="000A23F7">
        <w:rPr>
          <w:rFonts w:asciiTheme="minorHAnsi" w:eastAsia="Times New Roman" w:hAnsiTheme="minorHAnsi" w:cstheme="minorHAnsi"/>
        </w:rPr>
        <w:t xml:space="preserve"> the company to </w:t>
      </w:r>
      <w:r w:rsidR="00542EFC" w:rsidRPr="000A23F7">
        <w:rPr>
          <w:rFonts w:asciiTheme="minorHAnsi" w:eastAsia="Times New Roman" w:hAnsiTheme="minorHAnsi" w:cstheme="minorHAnsi"/>
        </w:rPr>
        <w:t xml:space="preserve">other relevant </w:t>
      </w:r>
      <w:r w:rsidR="00FB4886" w:rsidRPr="000A23F7">
        <w:rPr>
          <w:rFonts w:asciiTheme="minorHAnsi" w:eastAsia="Times New Roman" w:hAnsiTheme="minorHAnsi" w:cstheme="minorHAnsi"/>
        </w:rPr>
        <w:t>support actor</w:t>
      </w:r>
      <w:r w:rsidR="00542EFC" w:rsidRPr="000A23F7">
        <w:rPr>
          <w:rFonts w:asciiTheme="minorHAnsi" w:eastAsia="Times New Roman" w:hAnsiTheme="minorHAnsi" w:cstheme="minorHAnsi"/>
        </w:rPr>
        <w:t>s</w:t>
      </w:r>
      <w:r w:rsidR="00FB4886" w:rsidRPr="000A23F7">
        <w:rPr>
          <w:rFonts w:asciiTheme="minorHAnsi" w:eastAsia="Times New Roman" w:hAnsiTheme="minorHAnsi" w:cstheme="minorHAnsi"/>
        </w:rPr>
        <w:t xml:space="preserve">, if required. </w:t>
      </w:r>
    </w:p>
    <w:p w14:paraId="02615912" w14:textId="093FBE74" w:rsidR="00AE27BB" w:rsidRPr="000A23F7" w:rsidRDefault="00AE27BB" w:rsidP="000A23F7">
      <w:pPr>
        <w:pStyle w:val="Heading1"/>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Types of matchmaking</w:t>
      </w:r>
    </w:p>
    <w:p w14:paraId="6DE39896" w14:textId="77777777" w:rsidR="00FC331B" w:rsidRPr="000A23F7" w:rsidRDefault="005464A6" w:rsidP="000A23F7">
      <w:pPr>
        <w:pStyle w:val="Heading2"/>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Passive matchmaking</w:t>
      </w:r>
    </w:p>
    <w:p w14:paraId="09B8BC86" w14:textId="418340F2" w:rsidR="00FC331B" w:rsidRPr="000A23F7" w:rsidRDefault="00B50D5A">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Passive matchmaking is the simplest form of matchmaking, where the onus of finding a match is on the company itself. The simplest example of this is a database, searchable by keyword, where a company can identify possible suppliers of a product, from an online catalogue. One of the most well-known is </w:t>
      </w:r>
      <w:hyperlink r:id="rId5" w:history="1">
        <w:r w:rsidR="00CA7EB8" w:rsidRPr="000A23F7">
          <w:rPr>
            <w:rStyle w:val="Hyperlink"/>
            <w:rFonts w:asciiTheme="minorHAnsi" w:eastAsia="Times New Roman" w:hAnsiTheme="minorHAnsi" w:cstheme="minorHAnsi"/>
          </w:rPr>
          <w:t>www.alibaba.com</w:t>
        </w:r>
      </w:hyperlink>
      <w:r w:rsidRPr="000A23F7">
        <w:rPr>
          <w:rFonts w:asciiTheme="minorHAnsi" w:eastAsia="Times New Roman" w:hAnsiTheme="minorHAnsi" w:cstheme="minorHAnsi"/>
        </w:rPr>
        <w:t>, which in essence is a passive matchmaking system. Companies enter their product range into the website, which is searchable by other companies and customers</w:t>
      </w:r>
      <w:r w:rsidR="003C0D63" w:rsidRPr="000A23F7">
        <w:rPr>
          <w:rFonts w:asciiTheme="minorHAnsi" w:eastAsia="Times New Roman" w:hAnsiTheme="minorHAnsi" w:cstheme="minorHAnsi"/>
        </w:rPr>
        <w:t>, who can send enquiries as they wish</w:t>
      </w:r>
      <w:r w:rsidRPr="000A23F7">
        <w:rPr>
          <w:rFonts w:asciiTheme="minorHAnsi" w:eastAsia="Times New Roman" w:hAnsiTheme="minorHAnsi" w:cstheme="minorHAnsi"/>
        </w:rPr>
        <w:t xml:space="preserve">. </w:t>
      </w:r>
    </w:p>
    <w:p w14:paraId="0D5D3F79" w14:textId="32658663" w:rsidR="00CA7EB8" w:rsidRPr="000A23F7" w:rsidRDefault="00B50D5A">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Responsibility for the content lies entirely with the companies using the site and the sole responsibility of the organisation behind the site, is to ensure that the website functions – and of course to obtain a user fee for doing so. </w:t>
      </w:r>
      <w:r w:rsidR="00FC331B" w:rsidRPr="000A23F7">
        <w:rPr>
          <w:rFonts w:asciiTheme="minorHAnsi" w:eastAsia="Times New Roman" w:hAnsiTheme="minorHAnsi" w:cstheme="minorHAnsi"/>
        </w:rPr>
        <w:t xml:space="preserve">Importantly, Alibaba provides a one-stop-shop function, with payments organised via the same website, which means that the system has an effective measurement of how much trade is actually carried out. </w:t>
      </w:r>
      <w:r w:rsidR="00CA7EB8" w:rsidRPr="000A23F7">
        <w:rPr>
          <w:rFonts w:asciiTheme="minorHAnsi" w:eastAsia="Times New Roman" w:hAnsiTheme="minorHAnsi" w:cstheme="minorHAnsi"/>
        </w:rPr>
        <w:t xml:space="preserve">Any support service is usually restricted to technical / IT issues and little help is given to how to present information better, how to target potential buyers and so on. </w:t>
      </w:r>
      <w:r w:rsidR="00FC331B" w:rsidRPr="000A23F7">
        <w:rPr>
          <w:rFonts w:asciiTheme="minorHAnsi" w:eastAsia="Times New Roman" w:hAnsiTheme="minorHAnsi" w:cstheme="minorHAnsi"/>
        </w:rPr>
        <w:t xml:space="preserve">Algorithms are used to ensure that content doesn’t breach any regulations or code of conduct, supported by a relatively small moderation team. </w:t>
      </w:r>
    </w:p>
    <w:p w14:paraId="71379731" w14:textId="1F5F3F35" w:rsidR="00B50D5A" w:rsidRPr="000A23F7" w:rsidRDefault="00CA7EB8">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lastRenderedPageBreak/>
        <w:t>This particular website is clearly designed as a supplier database, and cannot be used to identify and find distributors or agents higher up the value chain. As a passive supplier database, Alibaba is an effective, cheap, and well-known system, which dominates the market</w:t>
      </w:r>
      <w:r w:rsidR="002728A2" w:rsidRPr="000A23F7">
        <w:rPr>
          <w:rFonts w:asciiTheme="minorHAnsi" w:eastAsia="Times New Roman" w:hAnsiTheme="minorHAnsi" w:cstheme="minorHAnsi"/>
        </w:rPr>
        <w:t xml:space="preserve">, either in its own name, or using proxies such as </w:t>
      </w:r>
      <w:hyperlink r:id="rId6" w:history="1">
        <w:r w:rsidR="002728A2" w:rsidRPr="000A23F7">
          <w:rPr>
            <w:rStyle w:val="Hyperlink"/>
            <w:rFonts w:asciiTheme="minorHAnsi" w:eastAsia="Times New Roman" w:hAnsiTheme="minorHAnsi" w:cstheme="minorHAnsi"/>
          </w:rPr>
          <w:t>www.lazada.com</w:t>
        </w:r>
      </w:hyperlink>
      <w:r w:rsidR="002728A2" w:rsidRPr="000A23F7">
        <w:rPr>
          <w:rFonts w:asciiTheme="minorHAnsi" w:eastAsia="Times New Roman" w:hAnsiTheme="minorHAnsi" w:cstheme="minorHAnsi"/>
        </w:rPr>
        <w:t xml:space="preserve">. </w:t>
      </w:r>
    </w:p>
    <w:p w14:paraId="51CCA654" w14:textId="7017A0E3" w:rsidR="005464A6" w:rsidRPr="000A23F7" w:rsidRDefault="00015086" w:rsidP="000A23F7">
      <w:pPr>
        <w:pStyle w:val="Heading3"/>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 xml:space="preserve">Passive </w:t>
      </w:r>
      <w:r w:rsidR="005464A6" w:rsidRPr="000A23F7">
        <w:rPr>
          <w:rFonts w:asciiTheme="minorHAnsi" w:eastAsia="Times New Roman" w:hAnsiTheme="minorHAnsi" w:cstheme="minorHAnsi"/>
          <w:b/>
          <w:bCs/>
        </w:rPr>
        <w:t>matchmaking under ASEAN Access</w:t>
      </w:r>
    </w:p>
    <w:p w14:paraId="1943ABFA" w14:textId="674E52A1" w:rsidR="00FC331B" w:rsidRPr="000A23F7" w:rsidRDefault="00FC331B">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As can be seen from the example of Alibaba, passive matchmaking can be a highly cost-effective method for companies to get into contact with each other. </w:t>
      </w:r>
      <w:r w:rsidR="002728A2" w:rsidRPr="000A23F7">
        <w:rPr>
          <w:rFonts w:asciiTheme="minorHAnsi" w:eastAsia="Times New Roman" w:hAnsiTheme="minorHAnsi" w:cstheme="minorHAnsi"/>
        </w:rPr>
        <w:t xml:space="preserve">While Alibaba offers </w:t>
      </w:r>
      <w:r w:rsidR="00C77379" w:rsidRPr="000A23F7">
        <w:rPr>
          <w:rFonts w:asciiTheme="minorHAnsi" w:eastAsia="Times New Roman" w:hAnsiTheme="minorHAnsi" w:cstheme="minorHAnsi"/>
        </w:rPr>
        <w:t xml:space="preserve">buyers </w:t>
      </w:r>
      <w:r w:rsidR="002728A2" w:rsidRPr="000A23F7">
        <w:rPr>
          <w:rFonts w:asciiTheme="minorHAnsi" w:eastAsia="Times New Roman" w:hAnsiTheme="minorHAnsi" w:cstheme="minorHAnsi"/>
        </w:rPr>
        <w:t>an effective search for suppliers, it does not offer services for suppliers to identify distributors, agents</w:t>
      </w:r>
      <w:r w:rsidR="00656673" w:rsidRPr="000A23F7">
        <w:rPr>
          <w:rFonts w:asciiTheme="minorHAnsi" w:eastAsia="Times New Roman" w:hAnsiTheme="minorHAnsi" w:cstheme="minorHAnsi"/>
        </w:rPr>
        <w:t>,</w:t>
      </w:r>
      <w:r w:rsidR="002728A2" w:rsidRPr="000A23F7">
        <w:rPr>
          <w:rFonts w:asciiTheme="minorHAnsi" w:eastAsia="Times New Roman" w:hAnsiTheme="minorHAnsi" w:cstheme="minorHAnsi"/>
        </w:rPr>
        <w:t xml:space="preserve"> or other sales channels, nor does it cover services of any kind. </w:t>
      </w:r>
    </w:p>
    <w:p w14:paraId="7BC422DD" w14:textId="6B0409D9" w:rsidR="001A23B3" w:rsidRPr="000A23F7" w:rsidRDefault="00CC33AD">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ASEAN Access already offers a passive “marketplace” for service providers to promote </w:t>
      </w:r>
      <w:r w:rsidR="005E67B4" w:rsidRPr="000A23F7">
        <w:rPr>
          <w:rFonts w:asciiTheme="minorHAnsi" w:eastAsia="Times New Roman" w:hAnsiTheme="minorHAnsi" w:cstheme="minorHAnsi"/>
        </w:rPr>
        <w:t>their market entry support capabilities and expertise, from distributors and business matchmakers, to IPR, market research and legal advice</w:t>
      </w:r>
      <w:r w:rsidRPr="000A23F7">
        <w:rPr>
          <w:rFonts w:asciiTheme="minorHAnsi" w:eastAsia="Times New Roman" w:hAnsiTheme="minorHAnsi" w:cstheme="minorHAnsi"/>
        </w:rPr>
        <w:t xml:space="preserve">. </w:t>
      </w:r>
      <w:r w:rsidR="002728A2" w:rsidRPr="000A23F7">
        <w:rPr>
          <w:rFonts w:asciiTheme="minorHAnsi" w:eastAsia="Times New Roman" w:hAnsiTheme="minorHAnsi" w:cstheme="minorHAnsi"/>
        </w:rPr>
        <w:t xml:space="preserve">In order to benefit from the numbers of visitors to the ASEAN Access website, and also to promote traffic to the site, a </w:t>
      </w:r>
      <w:r w:rsidR="005E67B4" w:rsidRPr="000A23F7">
        <w:rPr>
          <w:rFonts w:asciiTheme="minorHAnsi" w:eastAsia="Times New Roman" w:hAnsiTheme="minorHAnsi" w:cstheme="minorHAnsi"/>
        </w:rPr>
        <w:t xml:space="preserve">more in-depth </w:t>
      </w:r>
      <w:r w:rsidR="002728A2" w:rsidRPr="000A23F7">
        <w:rPr>
          <w:rFonts w:asciiTheme="minorHAnsi" w:eastAsia="Times New Roman" w:hAnsiTheme="minorHAnsi" w:cstheme="minorHAnsi"/>
        </w:rPr>
        <w:t>passive matchmaking service could be offered</w:t>
      </w:r>
      <w:r w:rsidR="005E67B4" w:rsidRPr="000A23F7">
        <w:rPr>
          <w:rFonts w:asciiTheme="minorHAnsi" w:eastAsia="Times New Roman" w:hAnsiTheme="minorHAnsi" w:cstheme="minorHAnsi"/>
        </w:rPr>
        <w:t>, with a specific target in mind</w:t>
      </w:r>
      <w:r w:rsidR="002728A2" w:rsidRPr="000A23F7">
        <w:rPr>
          <w:rFonts w:asciiTheme="minorHAnsi" w:eastAsia="Times New Roman" w:hAnsiTheme="minorHAnsi" w:cstheme="minorHAnsi"/>
        </w:rPr>
        <w:t>. As there are many existing supplier platforms already, ASEAN Access could focus on sales channels e.g.</w:t>
      </w:r>
      <w:r w:rsidR="00803270" w:rsidRPr="000A23F7">
        <w:rPr>
          <w:rFonts w:asciiTheme="minorHAnsi" w:eastAsia="Times New Roman" w:hAnsiTheme="minorHAnsi" w:cstheme="minorHAnsi"/>
        </w:rPr>
        <w:t>,</w:t>
      </w:r>
      <w:r w:rsidR="002728A2" w:rsidRPr="000A23F7">
        <w:rPr>
          <w:rFonts w:asciiTheme="minorHAnsi" w:eastAsia="Times New Roman" w:hAnsiTheme="minorHAnsi" w:cstheme="minorHAnsi"/>
        </w:rPr>
        <w:t xml:space="preserve"> distributors and agents looking for new products</w:t>
      </w:r>
      <w:r w:rsidR="006749BC" w:rsidRPr="000A23F7">
        <w:rPr>
          <w:rFonts w:asciiTheme="minorHAnsi" w:eastAsia="Times New Roman" w:hAnsiTheme="minorHAnsi" w:cstheme="minorHAnsi"/>
        </w:rPr>
        <w:t xml:space="preserve">. </w:t>
      </w:r>
    </w:p>
    <w:p w14:paraId="5918B8CD" w14:textId="4D0A3D0E" w:rsidR="00656673" w:rsidRPr="000A23F7" w:rsidRDefault="006749BC" w:rsidP="000A23F7">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Currently, the website offers contact details of distributors, agents and importers, without any qualification whether they are in fact looking for new products,</w:t>
      </w:r>
      <w:r w:rsidR="00BE4476" w:rsidRPr="000A23F7">
        <w:rPr>
          <w:rFonts w:asciiTheme="minorHAnsi" w:eastAsia="Times New Roman" w:hAnsiTheme="minorHAnsi" w:cstheme="minorHAnsi"/>
        </w:rPr>
        <w:t xml:space="preserve"> or if they are, what kind of products. ASEAN Access could implement a database, available to registered users, where distributors etc. can provide information about their specific </w:t>
      </w:r>
      <w:r w:rsidR="00BE4476" w:rsidRPr="000A23F7">
        <w:rPr>
          <w:rFonts w:asciiTheme="minorHAnsi" w:eastAsia="Times New Roman" w:hAnsiTheme="minorHAnsi" w:cstheme="minorHAnsi"/>
          <w:i/>
          <w:iCs/>
        </w:rPr>
        <w:t>purchasing</w:t>
      </w:r>
      <w:r w:rsidR="00BE4476" w:rsidRPr="000A23F7">
        <w:rPr>
          <w:rFonts w:asciiTheme="minorHAnsi" w:eastAsia="Times New Roman" w:hAnsiTheme="minorHAnsi" w:cstheme="minorHAnsi"/>
        </w:rPr>
        <w:t xml:space="preserve"> </w:t>
      </w:r>
      <w:r w:rsidR="000D7963" w:rsidRPr="00F82494">
        <w:rPr>
          <w:rFonts w:asciiTheme="minorHAnsi" w:eastAsia="Times New Roman" w:hAnsiTheme="minorHAnsi" w:cstheme="minorHAnsi"/>
        </w:rPr>
        <w:t xml:space="preserve">or </w:t>
      </w:r>
      <w:r w:rsidR="000D7963" w:rsidRPr="000A23F7">
        <w:rPr>
          <w:rFonts w:asciiTheme="minorHAnsi" w:eastAsia="Times New Roman" w:hAnsiTheme="minorHAnsi" w:cstheme="minorHAnsi"/>
          <w:i/>
          <w:iCs/>
        </w:rPr>
        <w:t>sourcing</w:t>
      </w:r>
      <w:r w:rsidR="000D7963" w:rsidRPr="00F82494">
        <w:rPr>
          <w:rFonts w:asciiTheme="minorHAnsi" w:eastAsia="Times New Roman" w:hAnsiTheme="minorHAnsi" w:cstheme="minorHAnsi"/>
        </w:rPr>
        <w:t xml:space="preserve"> </w:t>
      </w:r>
      <w:r w:rsidR="00BE4476" w:rsidRPr="000A23F7">
        <w:rPr>
          <w:rFonts w:asciiTheme="minorHAnsi" w:eastAsia="Times New Roman" w:hAnsiTheme="minorHAnsi" w:cstheme="minorHAnsi"/>
        </w:rPr>
        <w:t>needs</w:t>
      </w:r>
      <w:r w:rsidR="00311F65" w:rsidRPr="000A23F7">
        <w:rPr>
          <w:rFonts w:asciiTheme="minorHAnsi" w:eastAsia="Times New Roman" w:hAnsiTheme="minorHAnsi" w:cstheme="minorHAnsi"/>
        </w:rPr>
        <w:t xml:space="preserve">. This way, suppliers are able to make more qualified approaches, knowing that they can meet the requirements of buyers, and buyers can also expect to be contacted not only speculatively, but with products matching their actual needs. </w:t>
      </w:r>
      <w:r w:rsidR="005E67B4" w:rsidRPr="000A23F7">
        <w:rPr>
          <w:rFonts w:asciiTheme="minorHAnsi" w:eastAsia="Times New Roman" w:hAnsiTheme="minorHAnsi" w:cstheme="minorHAnsi"/>
        </w:rPr>
        <w:t xml:space="preserve">Only allowing purchasing requests in the database, </w:t>
      </w:r>
      <w:r w:rsidR="000D7963" w:rsidRPr="00F82494">
        <w:rPr>
          <w:rFonts w:asciiTheme="minorHAnsi" w:eastAsia="Times New Roman" w:hAnsiTheme="minorHAnsi" w:cstheme="minorHAnsi"/>
        </w:rPr>
        <w:t>will ensure that</w:t>
      </w:r>
      <w:r w:rsidR="005E67B4" w:rsidRPr="000A23F7">
        <w:rPr>
          <w:rFonts w:asciiTheme="minorHAnsi" w:eastAsia="Times New Roman" w:hAnsiTheme="minorHAnsi" w:cstheme="minorHAnsi"/>
        </w:rPr>
        <w:t xml:space="preserve"> the database will maintain a “quality over quantity” approach and differentiate itself from the numerous “products for export” databased that are available online. </w:t>
      </w:r>
    </w:p>
    <w:p w14:paraId="27C0931A" w14:textId="5205AE24" w:rsidR="00656673" w:rsidRPr="000A23F7" w:rsidRDefault="00656673" w:rsidP="000A23F7">
      <w:pPr>
        <w:pStyle w:val="Heading3"/>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Benefits of passive matchmaking</w:t>
      </w:r>
    </w:p>
    <w:p w14:paraId="61F08F2D" w14:textId="41DEA912" w:rsidR="00656673" w:rsidRPr="000A23F7" w:rsidRDefault="00656673">
      <w:pPr>
        <w:pStyle w:val="ListParagraph"/>
        <w:numPr>
          <w:ilvl w:val="0"/>
          <w:numId w:val="4"/>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Passive matchmaking requires a relatively small investment of time and money to operate. </w:t>
      </w:r>
    </w:p>
    <w:p w14:paraId="1608F44E" w14:textId="085E597B" w:rsidR="00656673" w:rsidRPr="000A23F7" w:rsidRDefault="00656673">
      <w:pPr>
        <w:pStyle w:val="ListParagraph"/>
        <w:numPr>
          <w:ilvl w:val="0"/>
          <w:numId w:val="4"/>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The onus of submitting information is on the companies themselves – in other words, the platform does not need to create content or to maintain it. </w:t>
      </w:r>
    </w:p>
    <w:p w14:paraId="269B73F0" w14:textId="27DEFF43" w:rsidR="00656673" w:rsidRPr="000A23F7" w:rsidRDefault="00656673">
      <w:pPr>
        <w:pStyle w:val="ListParagraph"/>
        <w:numPr>
          <w:ilvl w:val="0"/>
          <w:numId w:val="4"/>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The system can be operated with staff who are relatively unskilled in matchmaking i.e.</w:t>
      </w:r>
      <w:r w:rsidR="00803270" w:rsidRPr="000A23F7">
        <w:rPr>
          <w:rFonts w:asciiTheme="minorHAnsi" w:eastAsia="Times New Roman" w:hAnsiTheme="minorHAnsi" w:cstheme="minorHAnsi"/>
        </w:rPr>
        <w:t>,</w:t>
      </w:r>
      <w:r w:rsidRPr="000A23F7">
        <w:rPr>
          <w:rFonts w:asciiTheme="minorHAnsi" w:eastAsia="Times New Roman" w:hAnsiTheme="minorHAnsi" w:cstheme="minorHAnsi"/>
        </w:rPr>
        <w:t xml:space="preserve"> there is no need to train staff in modern business, or to have staff with international / export experience. </w:t>
      </w:r>
    </w:p>
    <w:p w14:paraId="6C2CD5CB" w14:textId="79CCDA22" w:rsidR="00656673" w:rsidRPr="000A23F7" w:rsidRDefault="00656673">
      <w:pPr>
        <w:pStyle w:val="ListParagraph"/>
        <w:numPr>
          <w:ilvl w:val="0"/>
          <w:numId w:val="4"/>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There are many existing IT databases / e-commerce systems commercially available, so the costs can be kept relatively low. </w:t>
      </w:r>
    </w:p>
    <w:p w14:paraId="42D93D5E" w14:textId="4FE6E282" w:rsidR="00656673" w:rsidRPr="000A23F7" w:rsidRDefault="00656673" w:rsidP="000A23F7">
      <w:pPr>
        <w:pStyle w:val="Heading3"/>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Challenges of passive matchmaking</w:t>
      </w:r>
    </w:p>
    <w:p w14:paraId="678C6D91" w14:textId="10E2F959" w:rsidR="00656673" w:rsidRPr="000A23F7" w:rsidRDefault="00656673">
      <w:pPr>
        <w:pStyle w:val="ListParagraph"/>
        <w:numPr>
          <w:ilvl w:val="0"/>
          <w:numId w:val="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While supplier systems offer manufacturers a cost</w:t>
      </w:r>
      <w:r w:rsidR="003F3EBC" w:rsidRPr="000A23F7">
        <w:rPr>
          <w:rFonts w:asciiTheme="minorHAnsi" w:eastAsia="Times New Roman" w:hAnsiTheme="minorHAnsi" w:cstheme="minorHAnsi"/>
        </w:rPr>
        <w:t>-</w:t>
      </w:r>
      <w:r w:rsidRPr="000A23F7">
        <w:rPr>
          <w:rFonts w:asciiTheme="minorHAnsi" w:eastAsia="Times New Roman" w:hAnsiTheme="minorHAnsi" w:cstheme="minorHAnsi"/>
        </w:rPr>
        <w:t xml:space="preserve">effective way of marketing their goods across a wider region, the benefits for </w:t>
      </w:r>
      <w:r w:rsidR="004D79A2" w:rsidRPr="000A23F7">
        <w:rPr>
          <w:rFonts w:asciiTheme="minorHAnsi" w:eastAsia="Times New Roman" w:hAnsiTheme="minorHAnsi" w:cstheme="minorHAnsi"/>
        </w:rPr>
        <w:t>distributors, agents and importers cannot be guaranteed</w:t>
      </w:r>
      <w:r w:rsidRPr="000A23F7">
        <w:rPr>
          <w:rFonts w:asciiTheme="minorHAnsi" w:eastAsia="Times New Roman" w:hAnsiTheme="minorHAnsi" w:cstheme="minorHAnsi"/>
        </w:rPr>
        <w:t xml:space="preserve">, and it may be difficult to recruit sufficiently large numbers of companies to the </w:t>
      </w:r>
      <w:r w:rsidR="003F3EBC" w:rsidRPr="000A23F7">
        <w:rPr>
          <w:rFonts w:asciiTheme="minorHAnsi" w:eastAsia="Times New Roman" w:hAnsiTheme="minorHAnsi" w:cstheme="minorHAnsi"/>
        </w:rPr>
        <w:t xml:space="preserve">platform to give it critical mass. </w:t>
      </w:r>
      <w:r w:rsidR="00F76B73" w:rsidRPr="000A23F7">
        <w:rPr>
          <w:rFonts w:asciiTheme="minorHAnsi" w:eastAsia="Times New Roman" w:hAnsiTheme="minorHAnsi" w:cstheme="minorHAnsi"/>
        </w:rPr>
        <w:t xml:space="preserve">Critical mass is vital if the system is to be used and to be self-supporting. </w:t>
      </w:r>
    </w:p>
    <w:p w14:paraId="513E468F" w14:textId="67585EC7" w:rsidR="003F3EBC" w:rsidRPr="000A23F7" w:rsidRDefault="003F3EBC">
      <w:pPr>
        <w:pStyle w:val="ListParagraph"/>
        <w:numPr>
          <w:ilvl w:val="0"/>
          <w:numId w:val="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While the contents are largely written by the companies themselves, it is important for the integrity of ASEAN Access, that there is some form of moderation to prevent poorly written</w:t>
      </w:r>
      <w:r w:rsidR="005E386A" w:rsidRPr="000A23F7">
        <w:rPr>
          <w:rFonts w:asciiTheme="minorHAnsi" w:eastAsia="Times New Roman" w:hAnsiTheme="minorHAnsi" w:cstheme="minorHAnsi"/>
        </w:rPr>
        <w:t xml:space="preserve"> or not relevant (i.e., distributor offering products for sale)</w:t>
      </w:r>
      <w:r w:rsidRPr="000A23F7">
        <w:rPr>
          <w:rFonts w:asciiTheme="minorHAnsi" w:eastAsia="Times New Roman" w:hAnsiTheme="minorHAnsi" w:cstheme="minorHAnsi"/>
        </w:rPr>
        <w:t xml:space="preserve"> content – or content which goes against the aims of the </w:t>
      </w:r>
      <w:r w:rsidRPr="000A23F7">
        <w:rPr>
          <w:rFonts w:asciiTheme="minorHAnsi" w:eastAsia="Times New Roman" w:hAnsiTheme="minorHAnsi" w:cstheme="minorHAnsi"/>
        </w:rPr>
        <w:lastRenderedPageBreak/>
        <w:t xml:space="preserve">region, whether for legal, or political reasons. Moderation requires staffing as well as a clear definition of the required standards for content for all regions concerned. </w:t>
      </w:r>
    </w:p>
    <w:p w14:paraId="56D28D1B" w14:textId="6E8475AA" w:rsidR="003F3EBC" w:rsidRPr="000A23F7" w:rsidRDefault="003F3EBC">
      <w:pPr>
        <w:pStyle w:val="ListParagraph"/>
        <w:numPr>
          <w:ilvl w:val="0"/>
          <w:numId w:val="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Unlike the commercial supplier databases</w:t>
      </w:r>
      <w:r w:rsidR="00F76B73" w:rsidRPr="000A23F7">
        <w:rPr>
          <w:rFonts w:asciiTheme="minorHAnsi" w:eastAsia="Times New Roman" w:hAnsiTheme="minorHAnsi" w:cstheme="minorHAnsi"/>
        </w:rPr>
        <w:t xml:space="preserve"> which are linked to credit card or mobile payments</w:t>
      </w:r>
      <w:r w:rsidRPr="000A23F7">
        <w:rPr>
          <w:rFonts w:asciiTheme="minorHAnsi" w:eastAsia="Times New Roman" w:hAnsiTheme="minorHAnsi" w:cstheme="minorHAnsi"/>
        </w:rPr>
        <w:t>, there is no easy way to evaluate the success of the passive matchmaking</w:t>
      </w:r>
      <w:r w:rsidR="00F76B73" w:rsidRPr="000A23F7">
        <w:rPr>
          <w:rFonts w:asciiTheme="minorHAnsi" w:eastAsia="Times New Roman" w:hAnsiTheme="minorHAnsi" w:cstheme="minorHAnsi"/>
        </w:rPr>
        <w:t>,</w:t>
      </w:r>
      <w:r w:rsidRPr="000A23F7">
        <w:rPr>
          <w:rFonts w:asciiTheme="minorHAnsi" w:eastAsia="Times New Roman" w:hAnsiTheme="minorHAnsi" w:cstheme="minorHAnsi"/>
        </w:rPr>
        <w:t xml:space="preserve"> e.g.</w:t>
      </w:r>
      <w:r w:rsidR="00803270" w:rsidRPr="000A23F7">
        <w:rPr>
          <w:rFonts w:asciiTheme="minorHAnsi" w:eastAsia="Times New Roman" w:hAnsiTheme="minorHAnsi" w:cstheme="minorHAnsi"/>
        </w:rPr>
        <w:t>,</w:t>
      </w:r>
      <w:r w:rsidRPr="000A23F7">
        <w:rPr>
          <w:rFonts w:asciiTheme="minorHAnsi" w:eastAsia="Times New Roman" w:hAnsiTheme="minorHAnsi" w:cstheme="minorHAnsi"/>
        </w:rPr>
        <w:t xml:space="preserve"> there is no record of any trade which is a direct result</w:t>
      </w:r>
      <w:r w:rsidR="00C9555A" w:rsidRPr="000A23F7">
        <w:rPr>
          <w:rFonts w:asciiTheme="minorHAnsi" w:eastAsia="Times New Roman" w:hAnsiTheme="minorHAnsi" w:cstheme="minorHAnsi"/>
        </w:rPr>
        <w:t>.</w:t>
      </w:r>
      <w:r w:rsidRPr="000A23F7">
        <w:rPr>
          <w:rFonts w:asciiTheme="minorHAnsi" w:eastAsia="Times New Roman" w:hAnsiTheme="minorHAnsi" w:cstheme="minorHAnsi"/>
        </w:rPr>
        <w:t xml:space="preserve"> This means that unless there is some form of manual follow-up every year, there is no evidence available that the passive matchmaking works. </w:t>
      </w:r>
      <w:r w:rsidR="00F76B73" w:rsidRPr="000A23F7">
        <w:rPr>
          <w:rFonts w:asciiTheme="minorHAnsi" w:eastAsia="Times New Roman" w:hAnsiTheme="minorHAnsi" w:cstheme="minorHAnsi"/>
        </w:rPr>
        <w:t xml:space="preserve">A follow up every year is likely to be inaccurate and based on estimates, rather than concrete income statements. </w:t>
      </w:r>
      <w:r w:rsidR="00C9555A" w:rsidRPr="000A23F7">
        <w:rPr>
          <w:rFonts w:asciiTheme="minorHAnsi" w:eastAsia="Times New Roman" w:hAnsiTheme="minorHAnsi" w:cstheme="minorHAnsi"/>
        </w:rPr>
        <w:t xml:space="preserve">One option is for the database to be set up in a way that first contact needs to be made via the database messaging system, thereby enabling moderators to see the companies who have contacted each other and enabling them to follow up, if required. </w:t>
      </w:r>
    </w:p>
    <w:p w14:paraId="450C965B" w14:textId="456C4DA3" w:rsidR="0035569F" w:rsidRPr="000A23F7" w:rsidRDefault="00A31974">
      <w:pPr>
        <w:pStyle w:val="ListParagraph"/>
        <w:numPr>
          <w:ilvl w:val="0"/>
          <w:numId w:val="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Due to the lack of personal contacts between the moderators and users, o</w:t>
      </w:r>
      <w:r w:rsidR="0035569F" w:rsidRPr="000A23F7">
        <w:rPr>
          <w:rFonts w:asciiTheme="minorHAnsi" w:eastAsia="Times New Roman" w:hAnsiTheme="minorHAnsi" w:cstheme="minorHAnsi"/>
        </w:rPr>
        <w:t xml:space="preserve">btaining feedback from users could be challenging, unless they are explicitly asked, at the time of registering in the database, to agree to offer </w:t>
      </w:r>
      <w:r w:rsidR="00DF5669" w:rsidRPr="000A23F7">
        <w:rPr>
          <w:rFonts w:asciiTheme="minorHAnsi" w:eastAsia="Times New Roman" w:hAnsiTheme="minorHAnsi" w:cstheme="minorHAnsi"/>
        </w:rPr>
        <w:t xml:space="preserve">open and </w:t>
      </w:r>
      <w:r w:rsidR="00F729A1" w:rsidRPr="000A23F7">
        <w:rPr>
          <w:rFonts w:asciiTheme="minorHAnsi" w:eastAsia="Times New Roman" w:hAnsiTheme="minorHAnsi" w:cstheme="minorHAnsi"/>
        </w:rPr>
        <w:t>honest</w:t>
      </w:r>
      <w:r w:rsidR="0035569F" w:rsidRPr="000A23F7">
        <w:rPr>
          <w:rFonts w:asciiTheme="minorHAnsi" w:eastAsia="Times New Roman" w:hAnsiTheme="minorHAnsi" w:cstheme="minorHAnsi"/>
        </w:rPr>
        <w:t xml:space="preserve"> feedback when asked. </w:t>
      </w:r>
    </w:p>
    <w:p w14:paraId="09F70AD7" w14:textId="6567A34F" w:rsidR="00FC331B" w:rsidRPr="000A23F7" w:rsidRDefault="00FC331B">
      <w:pPr>
        <w:pStyle w:val="ListParagraph"/>
        <w:spacing w:after="240" w:line="276" w:lineRule="auto"/>
        <w:ind w:left="426"/>
        <w:jc w:val="both"/>
        <w:rPr>
          <w:rFonts w:asciiTheme="minorHAnsi" w:hAnsiTheme="minorHAnsi" w:cstheme="minorHAnsi"/>
          <w:i/>
          <w:iCs/>
        </w:rPr>
      </w:pPr>
    </w:p>
    <w:p w14:paraId="49504CC2" w14:textId="77777777" w:rsidR="00F76B73" w:rsidRPr="000A23F7" w:rsidRDefault="005464A6" w:rsidP="000A23F7">
      <w:pPr>
        <w:pStyle w:val="Heading2"/>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Active matchmaking</w:t>
      </w:r>
    </w:p>
    <w:p w14:paraId="275C9535" w14:textId="4B73079E" w:rsidR="00F76B73" w:rsidRPr="000A23F7" w:rsidRDefault="00F76B73">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Active matchmaking covers a broad range of matchmaking services, which are supported by </w:t>
      </w:r>
      <w:r w:rsidR="001758EA" w:rsidRPr="000A23F7">
        <w:rPr>
          <w:rFonts w:asciiTheme="minorHAnsi" w:eastAsia="Times New Roman" w:hAnsiTheme="minorHAnsi" w:cstheme="minorHAnsi"/>
        </w:rPr>
        <w:t xml:space="preserve">dedicated </w:t>
      </w:r>
      <w:r w:rsidRPr="000A23F7">
        <w:rPr>
          <w:rFonts w:asciiTheme="minorHAnsi" w:eastAsia="Times New Roman" w:hAnsiTheme="minorHAnsi" w:cstheme="minorHAnsi"/>
        </w:rPr>
        <w:t>personnel</w:t>
      </w:r>
      <w:r w:rsidR="00CB76C5" w:rsidRPr="000A23F7">
        <w:rPr>
          <w:rFonts w:asciiTheme="minorHAnsi" w:eastAsia="Times New Roman" w:hAnsiTheme="minorHAnsi" w:cstheme="minorHAnsi"/>
        </w:rPr>
        <w:t xml:space="preserve"> and require</w:t>
      </w:r>
      <w:r w:rsidR="00F858A0" w:rsidRPr="000A23F7">
        <w:rPr>
          <w:rFonts w:asciiTheme="minorHAnsi" w:eastAsia="Times New Roman" w:hAnsiTheme="minorHAnsi" w:cstheme="minorHAnsi"/>
        </w:rPr>
        <w:t>s</w:t>
      </w:r>
      <w:r w:rsidR="00CB76C5" w:rsidRPr="000A23F7">
        <w:rPr>
          <w:rFonts w:asciiTheme="minorHAnsi" w:eastAsia="Times New Roman" w:hAnsiTheme="minorHAnsi" w:cstheme="minorHAnsi"/>
        </w:rPr>
        <w:t xml:space="preserve"> active communication and integration between the company and the person/organisation offering the service</w:t>
      </w:r>
      <w:r w:rsidRPr="000A23F7">
        <w:rPr>
          <w:rFonts w:asciiTheme="minorHAnsi" w:eastAsia="Times New Roman" w:hAnsiTheme="minorHAnsi" w:cstheme="minorHAnsi"/>
        </w:rPr>
        <w:t>. This can include both commercial and free services, including e.g.</w:t>
      </w:r>
      <w:r w:rsidR="001758EA" w:rsidRPr="000A23F7">
        <w:rPr>
          <w:rFonts w:asciiTheme="minorHAnsi" w:eastAsia="Times New Roman" w:hAnsiTheme="minorHAnsi" w:cstheme="minorHAnsi"/>
        </w:rPr>
        <w:t>,</w:t>
      </w:r>
      <w:r w:rsidRPr="000A23F7">
        <w:rPr>
          <w:rFonts w:asciiTheme="minorHAnsi" w:eastAsia="Times New Roman" w:hAnsiTheme="minorHAnsi" w:cstheme="minorHAnsi"/>
        </w:rPr>
        <w:t xml:space="preserve"> qualified export consultants, operating on a paid basis on behalf of a company, or government business support services, which can be both paid and unpaid depending on the region</w:t>
      </w:r>
      <w:r w:rsidR="009D05F3" w:rsidRPr="000A23F7">
        <w:rPr>
          <w:rFonts w:asciiTheme="minorHAnsi" w:eastAsia="Times New Roman" w:hAnsiTheme="minorHAnsi" w:cstheme="minorHAnsi"/>
        </w:rPr>
        <w:t>,</w:t>
      </w:r>
      <w:r w:rsidRPr="000A23F7">
        <w:rPr>
          <w:rFonts w:asciiTheme="minorHAnsi" w:eastAsia="Times New Roman" w:hAnsiTheme="minorHAnsi" w:cstheme="minorHAnsi"/>
        </w:rPr>
        <w:t xml:space="preserve"> country </w:t>
      </w:r>
      <w:r w:rsidR="009D05F3" w:rsidRPr="000A23F7">
        <w:rPr>
          <w:rFonts w:asciiTheme="minorHAnsi" w:eastAsia="Times New Roman" w:hAnsiTheme="minorHAnsi" w:cstheme="minorHAnsi"/>
        </w:rPr>
        <w:t xml:space="preserve">and </w:t>
      </w:r>
      <w:r w:rsidRPr="000A23F7">
        <w:rPr>
          <w:rFonts w:asciiTheme="minorHAnsi" w:eastAsia="Times New Roman" w:hAnsiTheme="minorHAnsi" w:cstheme="minorHAnsi"/>
        </w:rPr>
        <w:t xml:space="preserve">service. It can also include services provided by </w:t>
      </w:r>
      <w:r w:rsidR="001758EA" w:rsidRPr="000A23F7">
        <w:rPr>
          <w:rFonts w:asciiTheme="minorHAnsi" w:eastAsia="Times New Roman" w:hAnsiTheme="minorHAnsi" w:cstheme="minorHAnsi"/>
        </w:rPr>
        <w:t>c</w:t>
      </w:r>
      <w:r w:rsidRPr="000A23F7">
        <w:rPr>
          <w:rFonts w:asciiTheme="minorHAnsi" w:eastAsia="Times New Roman" w:hAnsiTheme="minorHAnsi" w:cstheme="minorHAnsi"/>
        </w:rPr>
        <w:t xml:space="preserve">hambers of </w:t>
      </w:r>
      <w:r w:rsidR="001758EA" w:rsidRPr="000A23F7">
        <w:rPr>
          <w:rFonts w:asciiTheme="minorHAnsi" w:eastAsia="Times New Roman" w:hAnsiTheme="minorHAnsi" w:cstheme="minorHAnsi"/>
        </w:rPr>
        <w:t>c</w:t>
      </w:r>
      <w:r w:rsidRPr="000A23F7">
        <w:rPr>
          <w:rFonts w:asciiTheme="minorHAnsi" w:eastAsia="Times New Roman" w:hAnsiTheme="minorHAnsi" w:cstheme="minorHAnsi"/>
        </w:rPr>
        <w:t>ommerce which might be free or subsidised for member companies. An example of a free regional support service is the</w:t>
      </w:r>
      <w:r w:rsidR="000230E9" w:rsidRPr="000A23F7">
        <w:rPr>
          <w:rFonts w:asciiTheme="minorHAnsi" w:eastAsia="Times New Roman" w:hAnsiTheme="minorHAnsi" w:cstheme="minorHAnsi"/>
        </w:rPr>
        <w:t xml:space="preserve"> abovementioned</w:t>
      </w:r>
      <w:r w:rsidRPr="000A23F7">
        <w:rPr>
          <w:rFonts w:asciiTheme="minorHAnsi" w:eastAsia="Times New Roman" w:hAnsiTheme="minorHAnsi" w:cstheme="minorHAnsi"/>
        </w:rPr>
        <w:t xml:space="preserve"> Enterprise Europe Network, which provides free assistance to </w:t>
      </w:r>
      <w:r w:rsidR="000230E9" w:rsidRPr="000A23F7">
        <w:rPr>
          <w:rFonts w:asciiTheme="minorHAnsi" w:eastAsia="Times New Roman" w:hAnsiTheme="minorHAnsi" w:cstheme="minorHAnsi"/>
        </w:rPr>
        <w:t xml:space="preserve">all </w:t>
      </w:r>
      <w:r w:rsidRPr="000A23F7">
        <w:rPr>
          <w:rFonts w:asciiTheme="minorHAnsi" w:eastAsia="Times New Roman" w:hAnsiTheme="minorHAnsi" w:cstheme="minorHAnsi"/>
        </w:rPr>
        <w:t xml:space="preserve">European companies. </w:t>
      </w:r>
    </w:p>
    <w:p w14:paraId="2600F676" w14:textId="033FE195" w:rsidR="00F76B73" w:rsidRPr="000A23F7" w:rsidRDefault="00F76B73">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The level of service provided</w:t>
      </w:r>
      <w:r w:rsidR="00EA74E5" w:rsidRPr="000A23F7">
        <w:rPr>
          <w:rFonts w:asciiTheme="minorHAnsi" w:eastAsia="Times New Roman" w:hAnsiTheme="minorHAnsi" w:cstheme="minorHAnsi"/>
        </w:rPr>
        <w:t>,</w:t>
      </w:r>
      <w:r w:rsidRPr="000A23F7">
        <w:rPr>
          <w:rFonts w:asciiTheme="minorHAnsi" w:eastAsia="Times New Roman" w:hAnsiTheme="minorHAnsi" w:cstheme="minorHAnsi"/>
        </w:rPr>
        <w:t xml:space="preserve"> and the effectiveness of the matchmaking </w:t>
      </w:r>
      <w:r w:rsidR="00EA74E5" w:rsidRPr="000A23F7">
        <w:rPr>
          <w:rFonts w:asciiTheme="minorHAnsi" w:eastAsia="Times New Roman" w:hAnsiTheme="minorHAnsi" w:cstheme="minorHAnsi"/>
        </w:rPr>
        <w:t>will</w:t>
      </w:r>
      <w:r w:rsidRPr="000A23F7">
        <w:rPr>
          <w:rFonts w:asciiTheme="minorHAnsi" w:eastAsia="Times New Roman" w:hAnsiTheme="minorHAnsi" w:cstheme="minorHAnsi"/>
        </w:rPr>
        <w:t xml:space="preserve"> depend on the investment into the service e.g.</w:t>
      </w:r>
      <w:r w:rsidR="005F27D3" w:rsidRPr="000A23F7">
        <w:rPr>
          <w:rFonts w:asciiTheme="minorHAnsi" w:eastAsia="Times New Roman" w:hAnsiTheme="minorHAnsi" w:cstheme="minorHAnsi"/>
        </w:rPr>
        <w:t>,</w:t>
      </w:r>
      <w:r w:rsidRPr="000A23F7">
        <w:rPr>
          <w:rFonts w:asciiTheme="minorHAnsi" w:eastAsia="Times New Roman" w:hAnsiTheme="minorHAnsi" w:cstheme="minorHAnsi"/>
        </w:rPr>
        <w:t xml:space="preserve"> how much time can be used on each company, as well as the quality and skill of the staff involved. </w:t>
      </w:r>
      <w:r w:rsidR="00EA74E5" w:rsidRPr="000A23F7">
        <w:rPr>
          <w:rFonts w:asciiTheme="minorHAnsi" w:eastAsia="Times New Roman" w:hAnsiTheme="minorHAnsi" w:cstheme="minorHAnsi"/>
        </w:rPr>
        <w:t xml:space="preserve">A highly skilled export advisor is usually more expensive than a trainee, but is likely to generate more business for their clients, more effectively. </w:t>
      </w:r>
    </w:p>
    <w:p w14:paraId="30822433" w14:textId="284F02FC" w:rsidR="007D43A2" w:rsidRPr="000A23F7" w:rsidRDefault="007D43A2">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As staff are in direct contact with individual companies, it is easier to get feedback from businesses on any trade resulting from the use of active matchmaking services</w:t>
      </w:r>
      <w:r w:rsidR="00414EE9" w:rsidRPr="00F82494">
        <w:rPr>
          <w:rFonts w:asciiTheme="minorHAnsi" w:eastAsia="Times New Roman" w:hAnsiTheme="minorHAnsi" w:cstheme="minorHAnsi"/>
        </w:rPr>
        <w:t>, t</w:t>
      </w:r>
      <w:r w:rsidR="005F27D3" w:rsidRPr="000A23F7">
        <w:rPr>
          <w:rFonts w:asciiTheme="minorHAnsi" w:eastAsia="Times New Roman" w:hAnsiTheme="minorHAnsi" w:cstheme="minorHAnsi"/>
        </w:rPr>
        <w:t xml:space="preserve">hereby making impact evaluation simpler and enabling the organisations offering the matchmaking </w:t>
      </w:r>
      <w:r w:rsidR="00414EE9" w:rsidRPr="00F82494">
        <w:rPr>
          <w:rFonts w:asciiTheme="minorHAnsi" w:eastAsia="Times New Roman" w:hAnsiTheme="minorHAnsi" w:cstheme="minorHAnsi"/>
        </w:rPr>
        <w:t xml:space="preserve">to </w:t>
      </w:r>
      <w:r w:rsidR="005F27D3" w:rsidRPr="000A23F7">
        <w:rPr>
          <w:rFonts w:asciiTheme="minorHAnsi" w:eastAsia="Times New Roman" w:hAnsiTheme="minorHAnsi" w:cstheme="minorHAnsi"/>
        </w:rPr>
        <w:t>adjust the services as needed</w:t>
      </w:r>
      <w:r w:rsidR="00712EBE">
        <w:rPr>
          <w:rFonts w:asciiTheme="minorHAnsi" w:eastAsia="Times New Roman" w:hAnsiTheme="minorHAnsi" w:cstheme="minorHAnsi"/>
        </w:rPr>
        <w:t xml:space="preserve"> and demonstrate that the funds allocated to matchmaking activities, are well spent and generate growth</w:t>
      </w:r>
      <w:r w:rsidR="005F27D3" w:rsidRPr="000A23F7">
        <w:rPr>
          <w:rFonts w:asciiTheme="minorHAnsi" w:eastAsia="Times New Roman" w:hAnsiTheme="minorHAnsi" w:cstheme="minorHAnsi"/>
        </w:rPr>
        <w:t>.</w:t>
      </w:r>
    </w:p>
    <w:p w14:paraId="608552EA" w14:textId="6A74538F" w:rsidR="00F76B73" w:rsidRPr="000A23F7" w:rsidRDefault="00015086" w:rsidP="000A23F7">
      <w:pPr>
        <w:pStyle w:val="Heading3"/>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A</w:t>
      </w:r>
      <w:r w:rsidR="00F76B73" w:rsidRPr="000A23F7">
        <w:rPr>
          <w:rFonts w:asciiTheme="minorHAnsi" w:eastAsia="Times New Roman" w:hAnsiTheme="minorHAnsi" w:cstheme="minorHAnsi"/>
          <w:b/>
          <w:bCs/>
        </w:rPr>
        <w:t>ctive matchmaking under ASEAN Access</w:t>
      </w:r>
    </w:p>
    <w:p w14:paraId="0C8835D1" w14:textId="3BBB42BE" w:rsidR="00F76B73" w:rsidRPr="000A23F7" w:rsidRDefault="00EA74E5">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Active matchmaking under ASEAN Access could vary considerably, depending on the financial support available, on the commitment of the organisations involved, and the skill of personnel working on the matchmaking. </w:t>
      </w:r>
    </w:p>
    <w:p w14:paraId="19FC417A" w14:textId="4A5A96DC" w:rsidR="00EA74E5" w:rsidRPr="000A23F7" w:rsidRDefault="00EA74E5">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In its simplest form, the active matchmaking could involve a </w:t>
      </w:r>
      <w:r w:rsidRPr="000A23F7">
        <w:rPr>
          <w:rFonts w:asciiTheme="minorHAnsi" w:eastAsia="Times New Roman" w:hAnsiTheme="minorHAnsi" w:cstheme="minorHAnsi"/>
          <w:b/>
          <w:bCs/>
        </w:rPr>
        <w:t>simple forum</w:t>
      </w:r>
      <w:r w:rsidRPr="000A23F7">
        <w:rPr>
          <w:rFonts w:asciiTheme="minorHAnsi" w:eastAsia="Times New Roman" w:hAnsiTheme="minorHAnsi" w:cstheme="minorHAnsi"/>
        </w:rPr>
        <w:t>, where staff can exchange information</w:t>
      </w:r>
      <w:r w:rsidR="007670B8" w:rsidRPr="000A23F7">
        <w:rPr>
          <w:rFonts w:asciiTheme="minorHAnsi" w:eastAsia="Times New Roman" w:hAnsiTheme="minorHAnsi" w:cstheme="minorHAnsi"/>
        </w:rPr>
        <w:t xml:space="preserve"> on, and questions and partner searches from</w:t>
      </w:r>
      <w:r w:rsidRPr="000A23F7">
        <w:rPr>
          <w:rFonts w:asciiTheme="minorHAnsi" w:eastAsia="Times New Roman" w:hAnsiTheme="minorHAnsi" w:cstheme="minorHAnsi"/>
        </w:rPr>
        <w:t xml:space="preserve"> companies actively looking to work in other markets. This could involve e.g.</w:t>
      </w:r>
      <w:r w:rsidR="0024438E" w:rsidRPr="000A23F7">
        <w:rPr>
          <w:rFonts w:asciiTheme="minorHAnsi" w:eastAsia="Times New Roman" w:hAnsiTheme="minorHAnsi" w:cstheme="minorHAnsi"/>
        </w:rPr>
        <w:t>,</w:t>
      </w:r>
      <w:r w:rsidRPr="000A23F7">
        <w:rPr>
          <w:rFonts w:asciiTheme="minorHAnsi" w:eastAsia="Times New Roman" w:hAnsiTheme="minorHAnsi" w:cstheme="minorHAnsi"/>
        </w:rPr>
        <w:t xml:space="preserve"> an OSMEP contact person, contacting someone in Enterprise Singapore, on behalf of a Thai manufacturer of industrial cables looking for contact details of Singaporean construction companies working on electrical infrastructure.</w:t>
      </w:r>
      <w:r w:rsidR="0065157E" w:rsidRPr="000A23F7">
        <w:rPr>
          <w:rFonts w:asciiTheme="minorHAnsi" w:eastAsia="Times New Roman" w:hAnsiTheme="minorHAnsi" w:cstheme="minorHAnsi"/>
        </w:rPr>
        <w:t xml:space="preserve"> This essentially means a post in the forum by Thai NFP, </w:t>
      </w:r>
      <w:r w:rsidR="0065157E" w:rsidRPr="000A23F7">
        <w:rPr>
          <w:rFonts w:asciiTheme="minorHAnsi" w:eastAsia="Times New Roman" w:hAnsiTheme="minorHAnsi" w:cstheme="minorHAnsi"/>
        </w:rPr>
        <w:lastRenderedPageBreak/>
        <w:t>flagging the post as targeting Singapore, which will be picked up by Singaporean NFP.</w:t>
      </w:r>
      <w:r w:rsidRPr="000A23F7">
        <w:rPr>
          <w:rFonts w:asciiTheme="minorHAnsi" w:eastAsia="Times New Roman" w:hAnsiTheme="minorHAnsi" w:cstheme="minorHAnsi"/>
        </w:rPr>
        <w:t xml:space="preserve"> Another example could be a </w:t>
      </w:r>
      <w:r w:rsidR="00AF16A0" w:rsidRPr="000A23F7">
        <w:rPr>
          <w:rFonts w:asciiTheme="minorHAnsi" w:eastAsia="Times New Roman" w:hAnsiTheme="minorHAnsi" w:cstheme="minorHAnsi"/>
        </w:rPr>
        <w:t>post in the forum by</w:t>
      </w:r>
      <w:r w:rsidRPr="000A23F7">
        <w:rPr>
          <w:rFonts w:asciiTheme="minorHAnsi" w:eastAsia="Times New Roman" w:hAnsiTheme="minorHAnsi" w:cstheme="minorHAnsi"/>
        </w:rPr>
        <w:t xml:space="preserve"> the Cambodian Young Entrepreneur Association, looking to help a client with a new kind of Halal meat product for sale in Brunei, Indonesia</w:t>
      </w:r>
      <w:r w:rsidR="007D43A2" w:rsidRPr="000A23F7">
        <w:rPr>
          <w:rFonts w:asciiTheme="minorHAnsi" w:eastAsia="Times New Roman" w:hAnsiTheme="minorHAnsi" w:cstheme="minorHAnsi"/>
        </w:rPr>
        <w:t>,</w:t>
      </w:r>
      <w:r w:rsidRPr="000A23F7">
        <w:rPr>
          <w:rFonts w:asciiTheme="minorHAnsi" w:eastAsia="Times New Roman" w:hAnsiTheme="minorHAnsi" w:cstheme="minorHAnsi"/>
        </w:rPr>
        <w:t xml:space="preserve"> or Malaysia, and using the NFP in those regions for assistance on rules and regulations.  </w:t>
      </w:r>
      <w:r w:rsidR="00D23616" w:rsidRPr="000A23F7">
        <w:rPr>
          <w:rFonts w:asciiTheme="minorHAnsi" w:eastAsia="Times New Roman" w:hAnsiTheme="minorHAnsi" w:cstheme="minorHAnsi"/>
        </w:rPr>
        <w:t xml:space="preserve"> </w:t>
      </w:r>
    </w:p>
    <w:p w14:paraId="5DA7607F" w14:textId="65B6E8CD" w:rsidR="007D43A2" w:rsidRPr="000A23F7" w:rsidRDefault="007D43A2">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More advanced active matchmaking can include an </w:t>
      </w:r>
      <w:r w:rsidRPr="000A23F7">
        <w:rPr>
          <w:rFonts w:asciiTheme="minorHAnsi" w:eastAsia="Times New Roman" w:hAnsiTheme="minorHAnsi" w:cstheme="minorHAnsi"/>
          <w:b/>
          <w:bCs/>
        </w:rPr>
        <w:t>updated database of distributors, agents, and service pro</w:t>
      </w:r>
      <w:r w:rsidR="0024438E" w:rsidRPr="000A23F7">
        <w:rPr>
          <w:rFonts w:asciiTheme="minorHAnsi" w:eastAsia="Times New Roman" w:hAnsiTheme="minorHAnsi" w:cstheme="minorHAnsi"/>
          <w:b/>
          <w:bCs/>
        </w:rPr>
        <w:t>vid</w:t>
      </w:r>
      <w:r w:rsidRPr="000A23F7">
        <w:rPr>
          <w:rFonts w:asciiTheme="minorHAnsi" w:eastAsia="Times New Roman" w:hAnsiTheme="minorHAnsi" w:cstheme="minorHAnsi"/>
          <w:b/>
          <w:bCs/>
        </w:rPr>
        <w:t>ers</w:t>
      </w:r>
      <w:r w:rsidRPr="000A23F7">
        <w:rPr>
          <w:rFonts w:asciiTheme="minorHAnsi" w:eastAsia="Times New Roman" w:hAnsiTheme="minorHAnsi" w:cstheme="minorHAnsi"/>
        </w:rPr>
        <w:t>, which are actively matched with potential clients.</w:t>
      </w:r>
      <w:r w:rsidR="007E24F2" w:rsidRPr="000A23F7">
        <w:rPr>
          <w:rFonts w:asciiTheme="minorHAnsi" w:eastAsia="Times New Roman" w:hAnsiTheme="minorHAnsi" w:cstheme="minorHAnsi"/>
        </w:rPr>
        <w:t xml:space="preserve"> In addition, the database can also include </w:t>
      </w:r>
      <w:r w:rsidR="007E24F2" w:rsidRPr="000A23F7">
        <w:rPr>
          <w:rFonts w:asciiTheme="minorHAnsi" w:eastAsia="Times New Roman" w:hAnsiTheme="minorHAnsi" w:cstheme="minorHAnsi"/>
          <w:b/>
          <w:bCs/>
        </w:rPr>
        <w:t>requests for products and services from SMEs</w:t>
      </w:r>
      <w:r w:rsidR="007E24F2" w:rsidRPr="000A23F7">
        <w:rPr>
          <w:rFonts w:asciiTheme="minorHAnsi" w:eastAsia="Times New Roman" w:hAnsiTheme="minorHAnsi" w:cstheme="minorHAnsi"/>
        </w:rPr>
        <w:t xml:space="preserve"> </w:t>
      </w:r>
      <w:r w:rsidR="009026AF" w:rsidRPr="000A23F7">
        <w:rPr>
          <w:rFonts w:asciiTheme="minorHAnsi" w:eastAsia="Times New Roman" w:hAnsiTheme="minorHAnsi" w:cstheme="minorHAnsi"/>
        </w:rPr>
        <w:t>registered on</w:t>
      </w:r>
      <w:r w:rsidR="007E24F2" w:rsidRPr="000A23F7">
        <w:rPr>
          <w:rFonts w:asciiTheme="minorHAnsi" w:eastAsia="Times New Roman" w:hAnsiTheme="minorHAnsi" w:cstheme="minorHAnsi"/>
        </w:rPr>
        <w:t xml:space="preserve"> the website – i.e., an SME who is manufacturing canned foods, could </w:t>
      </w:r>
      <w:r w:rsidR="00414EE9" w:rsidRPr="00F82494">
        <w:rPr>
          <w:rFonts w:asciiTheme="minorHAnsi" w:eastAsia="Times New Roman" w:hAnsiTheme="minorHAnsi" w:cstheme="minorHAnsi"/>
        </w:rPr>
        <w:t>use</w:t>
      </w:r>
      <w:r w:rsidR="007E24F2" w:rsidRPr="000A23F7">
        <w:rPr>
          <w:rFonts w:asciiTheme="minorHAnsi" w:eastAsia="Times New Roman" w:hAnsiTheme="minorHAnsi" w:cstheme="minorHAnsi"/>
        </w:rPr>
        <w:t xml:space="preserve"> the database to be matched with a buyer, but could also use the database to find a new supplier of metal cans for their products. </w:t>
      </w:r>
      <w:r w:rsidRPr="000A23F7">
        <w:rPr>
          <w:rFonts w:asciiTheme="minorHAnsi" w:eastAsia="Times New Roman" w:hAnsiTheme="minorHAnsi" w:cstheme="minorHAnsi"/>
        </w:rPr>
        <w:t xml:space="preserve">This requires a commitment from the partners involved to moderate the contents of the database, to ensure sufficiently high-quality </w:t>
      </w:r>
      <w:r w:rsidR="009026AF" w:rsidRPr="000A23F7">
        <w:rPr>
          <w:rFonts w:asciiTheme="minorHAnsi" w:eastAsia="Times New Roman" w:hAnsiTheme="minorHAnsi" w:cstheme="minorHAnsi"/>
        </w:rPr>
        <w:t>companies</w:t>
      </w:r>
      <w:r w:rsidRPr="000A23F7">
        <w:rPr>
          <w:rFonts w:asciiTheme="minorHAnsi" w:eastAsia="Times New Roman" w:hAnsiTheme="minorHAnsi" w:cstheme="minorHAnsi"/>
        </w:rPr>
        <w:t xml:space="preserve">, as well as a commitment to actually </w:t>
      </w:r>
      <w:r w:rsidRPr="000A23F7">
        <w:rPr>
          <w:rFonts w:asciiTheme="minorHAnsi" w:eastAsia="Times New Roman" w:hAnsiTheme="minorHAnsi" w:cstheme="minorHAnsi"/>
          <w:i/>
          <w:iCs/>
        </w:rPr>
        <w:t>match</w:t>
      </w:r>
      <w:r w:rsidRPr="000A23F7">
        <w:rPr>
          <w:rFonts w:asciiTheme="minorHAnsi" w:eastAsia="Times New Roman" w:hAnsiTheme="minorHAnsi" w:cstheme="minorHAnsi"/>
        </w:rPr>
        <w:t xml:space="preserve"> companies, rather than just </w:t>
      </w:r>
      <w:r w:rsidRPr="000A23F7">
        <w:rPr>
          <w:rFonts w:asciiTheme="minorHAnsi" w:eastAsia="Times New Roman" w:hAnsiTheme="minorHAnsi" w:cstheme="minorHAnsi"/>
          <w:i/>
          <w:iCs/>
        </w:rPr>
        <w:t>submit</w:t>
      </w:r>
      <w:r w:rsidRPr="000A23F7">
        <w:rPr>
          <w:rFonts w:asciiTheme="minorHAnsi" w:eastAsia="Times New Roman" w:hAnsiTheme="minorHAnsi" w:cstheme="minorHAnsi"/>
        </w:rPr>
        <w:t xml:space="preserve"> companies to the database. This requires an understanding that a successful match requires both a buyer and a seller, and to be effective, staff </w:t>
      </w:r>
      <w:r w:rsidR="00E10725" w:rsidRPr="000A23F7">
        <w:rPr>
          <w:rFonts w:asciiTheme="minorHAnsi" w:eastAsia="Times New Roman" w:hAnsiTheme="minorHAnsi" w:cstheme="minorHAnsi"/>
        </w:rPr>
        <w:t xml:space="preserve">should </w:t>
      </w:r>
      <w:r w:rsidRPr="000A23F7">
        <w:rPr>
          <w:rFonts w:asciiTheme="minorHAnsi" w:eastAsia="Times New Roman" w:hAnsiTheme="minorHAnsi" w:cstheme="minorHAnsi"/>
        </w:rPr>
        <w:t>be measured on the number of matches</w:t>
      </w:r>
      <w:r w:rsidR="0024438E" w:rsidRPr="000A23F7">
        <w:rPr>
          <w:rFonts w:asciiTheme="minorHAnsi" w:eastAsia="Times New Roman" w:hAnsiTheme="minorHAnsi" w:cstheme="minorHAnsi"/>
        </w:rPr>
        <w:t xml:space="preserve"> and the impact they have made on business growth</w:t>
      </w:r>
      <w:r w:rsidRPr="000A23F7">
        <w:rPr>
          <w:rFonts w:asciiTheme="minorHAnsi" w:eastAsia="Times New Roman" w:hAnsiTheme="minorHAnsi" w:cstheme="minorHAnsi"/>
        </w:rPr>
        <w:t xml:space="preserve">, rather than the number of own companies entered into the system. </w:t>
      </w:r>
      <w:r w:rsidR="00F76CE7">
        <w:rPr>
          <w:rFonts w:asciiTheme="minorHAnsi" w:eastAsia="Times New Roman" w:hAnsiTheme="minorHAnsi" w:cstheme="minorHAnsi"/>
        </w:rPr>
        <w:t xml:space="preserve">Agreement to prioritise the quality of profiles and the importance of actual “matches”, will help keep the number of very simple product offers down. </w:t>
      </w:r>
    </w:p>
    <w:p w14:paraId="150AAC9D" w14:textId="0ED77299" w:rsidR="007B07B0" w:rsidRPr="000A23F7" w:rsidRDefault="007B07B0">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Matchmaking events are also included under active matchmaking, with companies being proactively recruited to an event and matched with other participating companies, based on their needs. Please refer to the “Concept paper for regional matchmaking” for detailed information on business matchmaking events. </w:t>
      </w:r>
    </w:p>
    <w:p w14:paraId="32F4F20C" w14:textId="1CB18380" w:rsidR="00E10725" w:rsidRPr="000A23F7" w:rsidRDefault="007D43A2">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For </w:t>
      </w:r>
      <w:r w:rsidR="008D7778" w:rsidRPr="000A23F7">
        <w:rPr>
          <w:rFonts w:asciiTheme="minorHAnsi" w:eastAsia="Times New Roman" w:hAnsiTheme="minorHAnsi" w:cstheme="minorHAnsi"/>
        </w:rPr>
        <w:t xml:space="preserve">all </w:t>
      </w:r>
      <w:r w:rsidRPr="000A23F7">
        <w:rPr>
          <w:rFonts w:asciiTheme="minorHAnsi" w:eastAsia="Times New Roman" w:hAnsiTheme="minorHAnsi" w:cstheme="minorHAnsi"/>
        </w:rPr>
        <w:t xml:space="preserve">of the above, there is a significantly higher level of skill and experience required than in the passive matchmaking system. Staff must be identified, who have access to companies in their respective regions, who have a good knowledge of industries, who can quickly screen companies for relevance or potential, and who are able to discuss business opportunities with client companies and be taken seriously by them. It requires also, a commitment by all organisations involved to train the personnel to the appropriate level, and to allow them to work with companies from other regions. </w:t>
      </w:r>
    </w:p>
    <w:p w14:paraId="70123813" w14:textId="5DC00D22" w:rsidR="00015B40" w:rsidRPr="000A23F7" w:rsidRDefault="008D7778">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However, there can always be certain flexibility around the depth of active matchmaking services and KPI, which could be tweaked as required, in order to ensure that everyone involved will be able to offer a certain level of service, but with the vision to increase the quality or the depth of the service in due course. </w:t>
      </w:r>
    </w:p>
    <w:p w14:paraId="0DAD8205" w14:textId="5B2BA3F1" w:rsidR="007D43A2" w:rsidRPr="000A23F7" w:rsidRDefault="007D43A2" w:rsidP="000A23F7">
      <w:pPr>
        <w:pStyle w:val="Heading3"/>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Benefits of active matchmaking</w:t>
      </w:r>
    </w:p>
    <w:p w14:paraId="343D32D0" w14:textId="1C223FB7" w:rsidR="007D43A2" w:rsidRPr="000A23F7" w:rsidRDefault="00274AE9">
      <w:pPr>
        <w:pStyle w:val="ListParagraph"/>
        <w:numPr>
          <w:ilvl w:val="0"/>
          <w:numId w:val="6"/>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Active matchmaking is usually more effective, generating more business than passive matchmaking. If done correctly, it may assist a company into a new market more quickly, helping to generate increased income and creating new jobs. A good advisor can also help a company avoid mistakes in new markets, and may help with strategic decisions on market selection, to optimise market access</w:t>
      </w:r>
      <w:r w:rsidR="00D23616" w:rsidRPr="000A23F7">
        <w:rPr>
          <w:rFonts w:asciiTheme="minorHAnsi" w:eastAsia="Times New Roman" w:hAnsiTheme="minorHAnsi" w:cstheme="minorHAnsi"/>
        </w:rPr>
        <w:t xml:space="preserve">, also over the longer term. </w:t>
      </w:r>
    </w:p>
    <w:p w14:paraId="68F30367" w14:textId="30D172BD" w:rsidR="00D23616" w:rsidRPr="000A23F7" w:rsidRDefault="00D23616">
      <w:pPr>
        <w:pStyle w:val="ListParagraph"/>
        <w:numPr>
          <w:ilvl w:val="0"/>
          <w:numId w:val="6"/>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A strong, active matchmaking using a web-based database, may drive clients to the ASEAN Access website, knowing that company profiles will be screened and of high quality, and that support will be available, making the possibility of a match, much higher. </w:t>
      </w:r>
    </w:p>
    <w:p w14:paraId="6E2B85CA" w14:textId="72FD3B8E" w:rsidR="009D7BFD" w:rsidRPr="000A23F7" w:rsidRDefault="009D7BFD">
      <w:pPr>
        <w:pStyle w:val="ListParagraph"/>
        <w:numPr>
          <w:ilvl w:val="0"/>
          <w:numId w:val="6"/>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If matchmaking is proactive, e.g.</w:t>
      </w:r>
      <w:r w:rsidR="005E63E1" w:rsidRPr="000A23F7">
        <w:rPr>
          <w:rFonts w:asciiTheme="minorHAnsi" w:eastAsia="Times New Roman" w:hAnsiTheme="minorHAnsi" w:cstheme="minorHAnsi"/>
        </w:rPr>
        <w:t>,</w:t>
      </w:r>
      <w:r w:rsidRPr="000A23F7">
        <w:rPr>
          <w:rFonts w:asciiTheme="minorHAnsi" w:eastAsia="Times New Roman" w:hAnsiTheme="minorHAnsi" w:cstheme="minorHAnsi"/>
        </w:rPr>
        <w:t xml:space="preserve"> there is a trained staff member from an NFP or other organisation helping an SME, it facilitates obtaining feedback from the SME about any positive results they have achieved. They are more likely to provide this information to someone, with whom they have a trusted relationship, who is seen as helping them. </w:t>
      </w:r>
    </w:p>
    <w:p w14:paraId="6806D1A0" w14:textId="589D97B2" w:rsidR="00D23616" w:rsidRPr="000A23F7" w:rsidRDefault="00D23616">
      <w:pPr>
        <w:pStyle w:val="ListParagraph"/>
        <w:numPr>
          <w:ilvl w:val="0"/>
          <w:numId w:val="6"/>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lastRenderedPageBreak/>
        <w:t xml:space="preserve">Active matchmaking can raise the profile of the organisations concerned, provide credibility towards SMEs, who recognise that these organisations are aware of their issues and challenges. Experience has also shown that organisations providing professional business support services and a career path in this area, </w:t>
      </w:r>
      <w:r w:rsidR="009D7BFD" w:rsidRPr="000A23F7">
        <w:rPr>
          <w:rFonts w:asciiTheme="minorHAnsi" w:eastAsia="Times New Roman" w:hAnsiTheme="minorHAnsi" w:cstheme="minorHAnsi"/>
        </w:rPr>
        <w:t xml:space="preserve">have greater staff loyalty, and lower staff turnover, which contributes to reduced costs and greater efficiency. </w:t>
      </w:r>
    </w:p>
    <w:p w14:paraId="0677008D" w14:textId="756273FD" w:rsidR="00D23616" w:rsidRPr="000A23F7" w:rsidRDefault="00D23616">
      <w:pPr>
        <w:pStyle w:val="ListParagraph"/>
        <w:numPr>
          <w:ilvl w:val="0"/>
          <w:numId w:val="6"/>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If the network functions well, it can increase cooperation between the partners at national</w:t>
      </w:r>
      <w:r w:rsidR="00A854EE" w:rsidRPr="000A23F7">
        <w:rPr>
          <w:rFonts w:asciiTheme="minorHAnsi" w:eastAsia="Times New Roman" w:hAnsiTheme="minorHAnsi" w:cstheme="minorHAnsi"/>
        </w:rPr>
        <w:t xml:space="preserve"> as well as international</w:t>
      </w:r>
      <w:r w:rsidRPr="000A23F7">
        <w:rPr>
          <w:rFonts w:asciiTheme="minorHAnsi" w:eastAsia="Times New Roman" w:hAnsiTheme="minorHAnsi" w:cstheme="minorHAnsi"/>
        </w:rPr>
        <w:t xml:space="preserve"> level, creating effective cross-border partnerships, which previously only existed at political level, binding regions together in cooperation. </w:t>
      </w:r>
    </w:p>
    <w:p w14:paraId="7FF434EF" w14:textId="7B876080" w:rsidR="007D43A2" w:rsidRPr="000A23F7" w:rsidRDefault="007D43A2" w:rsidP="000A23F7">
      <w:pPr>
        <w:pStyle w:val="Heading3"/>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Challenges of active matchmaking</w:t>
      </w:r>
    </w:p>
    <w:p w14:paraId="138DFB73" w14:textId="610E7F0B" w:rsidR="009D7BFD" w:rsidRPr="000A23F7" w:rsidRDefault="009D7BFD">
      <w:pPr>
        <w:pStyle w:val="ListParagraph"/>
        <w:numPr>
          <w:ilvl w:val="0"/>
          <w:numId w:val="7"/>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Setting up an effective active matchmaking system requires time and commitment. While a database</w:t>
      </w:r>
      <w:r w:rsidR="005E63E1" w:rsidRPr="000A23F7">
        <w:rPr>
          <w:rFonts w:asciiTheme="minorHAnsi" w:eastAsia="Times New Roman" w:hAnsiTheme="minorHAnsi" w:cstheme="minorHAnsi"/>
        </w:rPr>
        <w:t xml:space="preserve"> and/or a</w:t>
      </w:r>
      <w:r w:rsidRPr="000A23F7">
        <w:rPr>
          <w:rFonts w:asciiTheme="minorHAnsi" w:eastAsia="Times New Roman" w:hAnsiTheme="minorHAnsi" w:cstheme="minorHAnsi"/>
        </w:rPr>
        <w:t xml:space="preserve"> forum can be created relatively quickly, building up a team of trained trade advisors takes time. The team will not only have to have experts in international trade</w:t>
      </w:r>
      <w:r w:rsidR="000F7B37" w:rsidRPr="000A23F7">
        <w:rPr>
          <w:rFonts w:asciiTheme="minorHAnsi" w:eastAsia="Times New Roman" w:hAnsiTheme="minorHAnsi" w:cstheme="minorHAnsi"/>
        </w:rPr>
        <w:t xml:space="preserve"> (although starting at a lower level of expertise, with training to improve, would also be reasonable start)</w:t>
      </w:r>
      <w:r w:rsidRPr="000A23F7">
        <w:rPr>
          <w:rFonts w:asciiTheme="minorHAnsi" w:eastAsia="Times New Roman" w:hAnsiTheme="minorHAnsi" w:cstheme="minorHAnsi"/>
        </w:rPr>
        <w:t xml:space="preserve">, but should also have networks or contacts who can assist with technical information such as logistics, IPR, legal etc. These key people may have to be recruited, or even new partner organisations found to operate the active matchmaking. </w:t>
      </w:r>
      <w:r w:rsidR="004B3BB3" w:rsidRPr="000A23F7">
        <w:rPr>
          <w:rFonts w:asciiTheme="minorHAnsi" w:eastAsia="Times New Roman" w:hAnsiTheme="minorHAnsi" w:cstheme="minorHAnsi"/>
        </w:rPr>
        <w:t>To maintain this over a longer time period, requires also a commitment by the organisations concerned, to fund the service.</w:t>
      </w:r>
    </w:p>
    <w:p w14:paraId="2DEDB4ED" w14:textId="78D50F9E" w:rsidR="009D7BFD" w:rsidRPr="000A23F7" w:rsidRDefault="009D7BFD">
      <w:pPr>
        <w:pStyle w:val="ListParagraph"/>
        <w:numPr>
          <w:ilvl w:val="0"/>
          <w:numId w:val="7"/>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Active matchmaking and support services, supported by a forum </w:t>
      </w:r>
      <w:r w:rsidR="0020693F" w:rsidRPr="000A23F7">
        <w:rPr>
          <w:rFonts w:asciiTheme="minorHAnsi" w:eastAsia="Times New Roman" w:hAnsiTheme="minorHAnsi" w:cstheme="minorHAnsi"/>
        </w:rPr>
        <w:t>and/</w:t>
      </w:r>
      <w:r w:rsidRPr="000A23F7">
        <w:rPr>
          <w:rFonts w:asciiTheme="minorHAnsi" w:eastAsia="Times New Roman" w:hAnsiTheme="minorHAnsi" w:cstheme="minorHAnsi"/>
        </w:rPr>
        <w:t>or a database</w:t>
      </w:r>
      <w:r w:rsidR="000F7B37" w:rsidRPr="000A23F7">
        <w:rPr>
          <w:rFonts w:asciiTheme="minorHAnsi" w:eastAsia="Times New Roman" w:hAnsiTheme="minorHAnsi" w:cstheme="minorHAnsi"/>
        </w:rPr>
        <w:t xml:space="preserve"> and events</w:t>
      </w:r>
      <w:r w:rsidRPr="000A23F7">
        <w:rPr>
          <w:rFonts w:asciiTheme="minorHAnsi" w:eastAsia="Times New Roman" w:hAnsiTheme="minorHAnsi" w:cstheme="minorHAnsi"/>
        </w:rPr>
        <w:t>, require a set of guidelines to ensure that the system operates well. This can include what kind of response is expected</w:t>
      </w:r>
      <w:r w:rsidR="00D56059">
        <w:rPr>
          <w:rFonts w:asciiTheme="minorHAnsi" w:eastAsia="Times New Roman" w:hAnsiTheme="minorHAnsi" w:cstheme="minorHAnsi"/>
        </w:rPr>
        <w:t xml:space="preserve"> and how quickly</w:t>
      </w:r>
      <w:r w:rsidRPr="000A23F7">
        <w:rPr>
          <w:rFonts w:asciiTheme="minorHAnsi" w:eastAsia="Times New Roman" w:hAnsiTheme="minorHAnsi" w:cstheme="minorHAnsi"/>
        </w:rPr>
        <w:t>, the length of time</w:t>
      </w:r>
      <w:r w:rsidR="004B3BB3" w:rsidRPr="000A23F7">
        <w:rPr>
          <w:rFonts w:asciiTheme="minorHAnsi" w:eastAsia="Times New Roman" w:hAnsiTheme="minorHAnsi" w:cstheme="minorHAnsi"/>
        </w:rPr>
        <w:t>,</w:t>
      </w:r>
      <w:r w:rsidRPr="000A23F7">
        <w:rPr>
          <w:rFonts w:asciiTheme="minorHAnsi" w:eastAsia="Times New Roman" w:hAnsiTheme="minorHAnsi" w:cstheme="minorHAnsi"/>
        </w:rPr>
        <w:t xml:space="preserve"> which is appropriate to use on a single SME, how many requests for information can be sent by an organisation to another and so on. It can also include </w:t>
      </w:r>
      <w:r w:rsidR="0020693F" w:rsidRPr="000A23F7">
        <w:rPr>
          <w:rFonts w:asciiTheme="minorHAnsi" w:eastAsia="Times New Roman" w:hAnsiTheme="minorHAnsi" w:cstheme="minorHAnsi"/>
        </w:rPr>
        <w:t xml:space="preserve">guidelines </w:t>
      </w:r>
      <w:r w:rsidRPr="000A23F7">
        <w:rPr>
          <w:rFonts w:asciiTheme="minorHAnsi" w:eastAsia="Times New Roman" w:hAnsiTheme="minorHAnsi" w:cstheme="minorHAnsi"/>
        </w:rPr>
        <w:t>on the level</w:t>
      </w:r>
      <w:r w:rsidR="0020693F" w:rsidRPr="000A23F7">
        <w:rPr>
          <w:rFonts w:asciiTheme="minorHAnsi" w:eastAsia="Times New Roman" w:hAnsiTheme="minorHAnsi" w:cstheme="minorHAnsi"/>
        </w:rPr>
        <w:t xml:space="preserve"> of detail and quality</w:t>
      </w:r>
      <w:r w:rsidRPr="000A23F7">
        <w:rPr>
          <w:rFonts w:asciiTheme="minorHAnsi" w:eastAsia="Times New Roman" w:hAnsiTheme="minorHAnsi" w:cstheme="minorHAnsi"/>
        </w:rPr>
        <w:t xml:space="preserve"> of each profile in the </w:t>
      </w:r>
      <w:r w:rsidR="004B3BB3" w:rsidRPr="000A23F7">
        <w:rPr>
          <w:rFonts w:asciiTheme="minorHAnsi" w:eastAsia="Times New Roman" w:hAnsiTheme="minorHAnsi" w:cstheme="minorHAnsi"/>
        </w:rPr>
        <w:t xml:space="preserve">database, what information to include, how to respond to it, and so on. These are not insurmountable </w:t>
      </w:r>
      <w:r w:rsidR="006347DD" w:rsidRPr="000A23F7">
        <w:rPr>
          <w:rFonts w:asciiTheme="minorHAnsi" w:eastAsia="Times New Roman" w:hAnsiTheme="minorHAnsi" w:cstheme="minorHAnsi"/>
        </w:rPr>
        <w:t>challenges</w:t>
      </w:r>
      <w:r w:rsidR="004B3BB3" w:rsidRPr="000A23F7">
        <w:rPr>
          <w:rFonts w:asciiTheme="minorHAnsi" w:eastAsia="Times New Roman" w:hAnsiTheme="minorHAnsi" w:cstheme="minorHAnsi"/>
        </w:rPr>
        <w:t>, but they do need to be written, and clearly communicated to all organisations and staff involved</w:t>
      </w:r>
      <w:r w:rsidR="006347DD" w:rsidRPr="000A23F7">
        <w:rPr>
          <w:rFonts w:asciiTheme="minorHAnsi" w:eastAsia="Times New Roman" w:hAnsiTheme="minorHAnsi" w:cstheme="minorHAnsi"/>
        </w:rPr>
        <w:t>, and all organisations involved need to agree to adhere to the guidelines</w:t>
      </w:r>
      <w:r w:rsidR="004B3BB3" w:rsidRPr="000A23F7">
        <w:rPr>
          <w:rFonts w:asciiTheme="minorHAnsi" w:eastAsia="Times New Roman" w:hAnsiTheme="minorHAnsi" w:cstheme="minorHAnsi"/>
        </w:rPr>
        <w:t xml:space="preserve">. Regular training should also be available to new staff members joining the organisations and the matchmaking service. </w:t>
      </w:r>
    </w:p>
    <w:p w14:paraId="22E3EC67" w14:textId="3D47E94A" w:rsidR="004B3BB3" w:rsidRPr="000A23F7" w:rsidRDefault="004B3BB3">
      <w:pPr>
        <w:pStyle w:val="ListParagraph"/>
        <w:numPr>
          <w:ilvl w:val="0"/>
          <w:numId w:val="7"/>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In order to demonstrate the value of the matchmaking service, to learn from experience and to adapt and refine the service to suit company needs, it is necessary to have a set of evaluation criteria. This should include impact measurements from SME using the service, providing feedback on new markets entered, increased turnover, profitability, or jobs created. As a public service, it is vital to demonstrate that the service is of benefit to SMEs. </w:t>
      </w:r>
    </w:p>
    <w:p w14:paraId="0ACD8C22" w14:textId="1EC8A01F" w:rsidR="00FC7FD1" w:rsidRPr="000A23F7" w:rsidRDefault="00015086" w:rsidP="000A23F7">
      <w:pPr>
        <w:pStyle w:val="Heading1"/>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Way forward for ASEAN Access</w:t>
      </w:r>
    </w:p>
    <w:p w14:paraId="4DC869E4" w14:textId="63209910" w:rsidR="00E01B1E" w:rsidRPr="000A23F7" w:rsidRDefault="00220120" w:rsidP="000A23F7">
      <w:pPr>
        <w:pStyle w:val="Heading2"/>
        <w:spacing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Implementing a matchmaking platform</w:t>
      </w:r>
      <w:r w:rsidR="00900F74" w:rsidRPr="000A23F7">
        <w:rPr>
          <w:rFonts w:asciiTheme="minorHAnsi" w:eastAsia="Times New Roman" w:hAnsiTheme="minorHAnsi" w:cstheme="minorHAnsi"/>
          <w:b/>
          <w:bCs/>
        </w:rPr>
        <w:t xml:space="preserve"> for ASEAN Access</w:t>
      </w:r>
    </w:p>
    <w:p w14:paraId="333BCE82" w14:textId="749CF22C" w:rsidR="00220120" w:rsidRPr="000A23F7" w:rsidRDefault="00414EE9">
      <w:pPr>
        <w:spacing w:after="240" w:line="276" w:lineRule="auto"/>
        <w:jc w:val="both"/>
        <w:rPr>
          <w:rFonts w:asciiTheme="minorHAnsi" w:eastAsia="Times New Roman" w:hAnsiTheme="minorHAnsi" w:cstheme="minorHAnsi"/>
        </w:rPr>
      </w:pPr>
      <w:r w:rsidRPr="00F82494">
        <w:rPr>
          <w:rFonts w:asciiTheme="minorHAnsi" w:eastAsia="Times New Roman" w:hAnsiTheme="minorHAnsi" w:cstheme="minorHAnsi"/>
        </w:rPr>
        <w:t>A m</w:t>
      </w:r>
      <w:r w:rsidR="00220120" w:rsidRPr="000A23F7">
        <w:rPr>
          <w:rFonts w:asciiTheme="minorHAnsi" w:eastAsia="Times New Roman" w:hAnsiTheme="minorHAnsi" w:cstheme="minorHAnsi"/>
        </w:rPr>
        <w:t>atchmaking platform that facilitates the matchmaking services offered by ASEAN Access is as important as the services themselves</w:t>
      </w:r>
      <w:r w:rsidR="0007721A" w:rsidRPr="000A23F7">
        <w:rPr>
          <w:rFonts w:asciiTheme="minorHAnsi" w:eastAsia="Times New Roman" w:hAnsiTheme="minorHAnsi" w:cstheme="minorHAnsi"/>
        </w:rPr>
        <w:t xml:space="preserve"> – it needs to be easy to navigate</w:t>
      </w:r>
      <w:r w:rsidR="00FD10DD" w:rsidRPr="000A23F7">
        <w:rPr>
          <w:rFonts w:asciiTheme="minorHAnsi" w:eastAsia="Times New Roman" w:hAnsiTheme="minorHAnsi" w:cstheme="minorHAnsi"/>
        </w:rPr>
        <w:t xml:space="preserve"> and</w:t>
      </w:r>
      <w:r w:rsidR="0007721A" w:rsidRPr="000A23F7">
        <w:rPr>
          <w:rFonts w:asciiTheme="minorHAnsi" w:eastAsia="Times New Roman" w:hAnsiTheme="minorHAnsi" w:cstheme="minorHAnsi"/>
        </w:rPr>
        <w:t xml:space="preserve"> manage, both in the front and back-end</w:t>
      </w:r>
      <w:r w:rsidR="00220120" w:rsidRPr="000A23F7">
        <w:rPr>
          <w:rFonts w:asciiTheme="minorHAnsi" w:eastAsia="Times New Roman" w:hAnsiTheme="minorHAnsi" w:cstheme="minorHAnsi"/>
        </w:rPr>
        <w:t xml:space="preserve">. However, in order to build or </w:t>
      </w:r>
      <w:r w:rsidR="00FD10DD" w:rsidRPr="000A23F7">
        <w:rPr>
          <w:rFonts w:asciiTheme="minorHAnsi" w:eastAsia="Times New Roman" w:hAnsiTheme="minorHAnsi" w:cstheme="minorHAnsi"/>
        </w:rPr>
        <w:t>embed</w:t>
      </w:r>
      <w:r w:rsidR="00220120" w:rsidRPr="000A23F7">
        <w:rPr>
          <w:rFonts w:asciiTheme="minorHAnsi" w:eastAsia="Times New Roman" w:hAnsiTheme="minorHAnsi" w:cstheme="minorHAnsi"/>
        </w:rPr>
        <w:t xml:space="preserve"> a </w:t>
      </w:r>
      <w:r w:rsidR="0007721A" w:rsidRPr="000A23F7">
        <w:rPr>
          <w:rFonts w:asciiTheme="minorHAnsi" w:eastAsia="Times New Roman" w:hAnsiTheme="minorHAnsi" w:cstheme="minorHAnsi"/>
        </w:rPr>
        <w:t xml:space="preserve">matchmaking </w:t>
      </w:r>
      <w:r w:rsidR="00220120" w:rsidRPr="000A23F7">
        <w:rPr>
          <w:rFonts w:asciiTheme="minorHAnsi" w:eastAsia="Times New Roman" w:hAnsiTheme="minorHAnsi" w:cstheme="minorHAnsi"/>
        </w:rPr>
        <w:t>platform</w:t>
      </w:r>
      <w:r w:rsidR="00FD10DD" w:rsidRPr="000A23F7">
        <w:rPr>
          <w:rFonts w:asciiTheme="minorHAnsi" w:eastAsia="Times New Roman" w:hAnsiTheme="minorHAnsi" w:cstheme="minorHAnsi"/>
        </w:rPr>
        <w:t xml:space="preserve"> into the ASEAN Access portal</w:t>
      </w:r>
      <w:r w:rsidR="00220120" w:rsidRPr="000A23F7">
        <w:rPr>
          <w:rFonts w:asciiTheme="minorHAnsi" w:eastAsia="Times New Roman" w:hAnsiTheme="minorHAnsi" w:cstheme="minorHAnsi"/>
        </w:rPr>
        <w:t>, there needs to be an agreement on the services that will be offered, as these will help define the requirements of the platform</w:t>
      </w:r>
      <w:r w:rsidR="0007721A" w:rsidRPr="000A23F7">
        <w:rPr>
          <w:rFonts w:asciiTheme="minorHAnsi" w:eastAsia="Times New Roman" w:hAnsiTheme="minorHAnsi" w:cstheme="minorHAnsi"/>
        </w:rPr>
        <w:t>, especially the back-end</w:t>
      </w:r>
      <w:r w:rsidR="00220120" w:rsidRPr="000A23F7">
        <w:rPr>
          <w:rFonts w:asciiTheme="minorHAnsi" w:eastAsia="Times New Roman" w:hAnsiTheme="minorHAnsi" w:cstheme="minorHAnsi"/>
        </w:rPr>
        <w:t>. Therefore, the main questions to answer are:</w:t>
      </w:r>
    </w:p>
    <w:p w14:paraId="60997E19" w14:textId="30B00B14" w:rsidR="00220120" w:rsidRPr="000A23F7" w:rsidRDefault="00220120">
      <w:pPr>
        <w:pStyle w:val="ListParagraph"/>
        <w:numPr>
          <w:ilvl w:val="0"/>
          <w:numId w:val="9"/>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What services </w:t>
      </w:r>
      <w:r w:rsidR="00DB55CD" w:rsidRPr="000A23F7">
        <w:rPr>
          <w:rFonts w:asciiTheme="minorHAnsi" w:eastAsia="Times New Roman" w:hAnsiTheme="minorHAnsi" w:cstheme="minorHAnsi"/>
        </w:rPr>
        <w:t>will be offered</w:t>
      </w:r>
      <w:r w:rsidRPr="000A23F7">
        <w:rPr>
          <w:rFonts w:asciiTheme="minorHAnsi" w:eastAsia="Times New Roman" w:hAnsiTheme="minorHAnsi" w:cstheme="minorHAnsi"/>
        </w:rPr>
        <w:t>?</w:t>
      </w:r>
    </w:p>
    <w:p w14:paraId="0431732C" w14:textId="7C618919" w:rsidR="00220120" w:rsidRPr="000A23F7" w:rsidRDefault="00220120">
      <w:pPr>
        <w:pStyle w:val="ListParagraph"/>
        <w:numPr>
          <w:ilvl w:val="0"/>
          <w:numId w:val="9"/>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What is the level of depth of each service?</w:t>
      </w:r>
    </w:p>
    <w:p w14:paraId="44D57693" w14:textId="5DDA36B7" w:rsidR="00491412" w:rsidRPr="000A23F7" w:rsidRDefault="00491412">
      <w:pPr>
        <w:pStyle w:val="ListParagraph"/>
        <w:numPr>
          <w:ilvl w:val="0"/>
          <w:numId w:val="9"/>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lastRenderedPageBreak/>
        <w:t>What kind of companies or matchmaking cases are in focus?</w:t>
      </w:r>
    </w:p>
    <w:p w14:paraId="25DBA5FC" w14:textId="7B4A4340" w:rsidR="00FD10DD" w:rsidRPr="000A23F7" w:rsidRDefault="00FD10DD">
      <w:pPr>
        <w:pStyle w:val="ListParagraph"/>
        <w:numPr>
          <w:ilvl w:val="0"/>
          <w:numId w:val="9"/>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Will there be a KPI to be delivered?</w:t>
      </w:r>
    </w:p>
    <w:p w14:paraId="6A72F45E" w14:textId="059FAC82" w:rsidR="00220120" w:rsidRPr="000A23F7" w:rsidRDefault="00220120">
      <w:pPr>
        <w:pStyle w:val="ListParagraph"/>
        <w:numPr>
          <w:ilvl w:val="0"/>
          <w:numId w:val="9"/>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How are the results evaluated?</w:t>
      </w:r>
    </w:p>
    <w:p w14:paraId="4A6E1A80" w14:textId="64CDA1DE" w:rsidR="00220120" w:rsidRPr="000A23F7" w:rsidRDefault="00220120">
      <w:pPr>
        <w:pStyle w:val="ListParagraph"/>
        <w:numPr>
          <w:ilvl w:val="0"/>
          <w:numId w:val="9"/>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What is the existing skillset available to deliver the services?</w:t>
      </w:r>
    </w:p>
    <w:p w14:paraId="3FC7B8B6" w14:textId="37A10E5C" w:rsidR="00220120" w:rsidRPr="000A23F7" w:rsidRDefault="00220120">
      <w:pPr>
        <w:pStyle w:val="ListParagraph"/>
        <w:numPr>
          <w:ilvl w:val="0"/>
          <w:numId w:val="9"/>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Are there any staffing requirements to be addressed?</w:t>
      </w:r>
    </w:p>
    <w:p w14:paraId="645B5309" w14:textId="77777777" w:rsidR="00594C73" w:rsidRPr="000A23F7" w:rsidRDefault="00594C73" w:rsidP="000A23F7">
      <w:pPr>
        <w:pStyle w:val="Heading2"/>
        <w:spacing w:line="276" w:lineRule="auto"/>
        <w:jc w:val="both"/>
        <w:rPr>
          <w:rFonts w:asciiTheme="minorHAnsi" w:eastAsia="Times New Roman" w:hAnsiTheme="minorHAnsi" w:cstheme="minorHAnsi"/>
          <w:b/>
          <w:bCs/>
          <w:sz w:val="24"/>
          <w:szCs w:val="24"/>
        </w:rPr>
      </w:pPr>
      <w:r w:rsidRPr="000A23F7">
        <w:rPr>
          <w:rFonts w:asciiTheme="minorHAnsi" w:eastAsia="Times New Roman" w:hAnsiTheme="minorHAnsi" w:cstheme="minorHAnsi"/>
          <w:b/>
          <w:bCs/>
          <w:sz w:val="24"/>
          <w:szCs w:val="24"/>
        </w:rPr>
        <w:t>Proposal summary</w:t>
      </w:r>
    </w:p>
    <w:p w14:paraId="444E7337" w14:textId="3B254C55" w:rsidR="00655012" w:rsidRPr="000A23F7" w:rsidRDefault="00594C73">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The scenario aims to build </w:t>
      </w:r>
      <w:r w:rsidR="009F3E40" w:rsidRPr="000A23F7">
        <w:rPr>
          <w:rFonts w:asciiTheme="minorHAnsi" w:eastAsia="Times New Roman" w:hAnsiTheme="minorHAnsi" w:cstheme="minorHAnsi"/>
        </w:rPr>
        <w:t xml:space="preserve">active </w:t>
      </w:r>
      <w:r w:rsidR="00A55C50" w:rsidRPr="000A23F7">
        <w:rPr>
          <w:rFonts w:asciiTheme="minorHAnsi" w:eastAsia="Times New Roman" w:hAnsiTheme="minorHAnsi" w:cstheme="minorHAnsi"/>
        </w:rPr>
        <w:t>sustainable</w:t>
      </w:r>
      <w:r w:rsidR="00655012" w:rsidRPr="000A23F7">
        <w:rPr>
          <w:rFonts w:asciiTheme="minorHAnsi" w:eastAsia="Times New Roman" w:hAnsiTheme="minorHAnsi" w:cstheme="minorHAnsi"/>
        </w:rPr>
        <w:t xml:space="preserve"> long-term</w:t>
      </w:r>
      <w:r w:rsidR="00A55C50" w:rsidRPr="000A23F7">
        <w:rPr>
          <w:rFonts w:asciiTheme="minorHAnsi" w:eastAsia="Times New Roman" w:hAnsiTheme="minorHAnsi" w:cstheme="minorHAnsi"/>
        </w:rPr>
        <w:t xml:space="preserve"> </w:t>
      </w:r>
      <w:r w:rsidRPr="000A23F7">
        <w:rPr>
          <w:rFonts w:asciiTheme="minorHAnsi" w:eastAsia="Times New Roman" w:hAnsiTheme="minorHAnsi" w:cstheme="minorHAnsi"/>
        </w:rPr>
        <w:t>matchmaking services, which can be</w:t>
      </w:r>
      <w:r w:rsidR="00655012" w:rsidRPr="000A23F7">
        <w:rPr>
          <w:rFonts w:asciiTheme="minorHAnsi" w:eastAsia="Times New Roman" w:hAnsiTheme="minorHAnsi" w:cstheme="minorHAnsi"/>
        </w:rPr>
        <w:t>:</w:t>
      </w:r>
    </w:p>
    <w:p w14:paraId="6617EFE8" w14:textId="4B47C5FB" w:rsidR="00655012" w:rsidRPr="000A23F7" w:rsidRDefault="00D57B51">
      <w:pPr>
        <w:pStyle w:val="ListParagraph"/>
        <w:numPr>
          <w:ilvl w:val="0"/>
          <w:numId w:val="17"/>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leveraged off the existing content of ASEAN Access portal</w:t>
      </w:r>
      <w:r w:rsidR="009F3E40" w:rsidRPr="000A23F7">
        <w:rPr>
          <w:rFonts w:asciiTheme="minorHAnsi" w:eastAsia="Times New Roman" w:hAnsiTheme="minorHAnsi" w:cstheme="minorHAnsi"/>
        </w:rPr>
        <w:t xml:space="preserve"> </w:t>
      </w:r>
    </w:p>
    <w:p w14:paraId="4E8FF169" w14:textId="2EAE48DD" w:rsidR="00655012" w:rsidRPr="000A23F7" w:rsidRDefault="009F3E40">
      <w:pPr>
        <w:pStyle w:val="ListParagraph"/>
        <w:numPr>
          <w:ilvl w:val="0"/>
          <w:numId w:val="17"/>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be used to feed content and data back into the portal</w:t>
      </w:r>
      <w:r w:rsidR="00655012" w:rsidRPr="000A23F7">
        <w:rPr>
          <w:rFonts w:asciiTheme="minorHAnsi" w:eastAsia="Times New Roman" w:hAnsiTheme="minorHAnsi" w:cstheme="minorHAnsi"/>
        </w:rPr>
        <w:t xml:space="preserve"> </w:t>
      </w:r>
    </w:p>
    <w:p w14:paraId="5DFED988" w14:textId="3B3626D8" w:rsidR="00655012" w:rsidRPr="000A23F7" w:rsidRDefault="00594C73">
      <w:pPr>
        <w:pStyle w:val="ListParagraph"/>
        <w:numPr>
          <w:ilvl w:val="0"/>
          <w:numId w:val="17"/>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integrated into the ASEAN Access website</w:t>
      </w:r>
      <w:r w:rsidR="00F82494">
        <w:rPr>
          <w:rFonts w:asciiTheme="minorHAnsi" w:eastAsia="Times New Roman" w:hAnsiTheme="minorHAnsi" w:cstheme="minorHAnsi"/>
        </w:rPr>
        <w:t>.</w:t>
      </w:r>
    </w:p>
    <w:p w14:paraId="31E8086D" w14:textId="4977C7C7" w:rsidR="009F3E40" w:rsidRPr="000A23F7" w:rsidRDefault="00655012">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The proposal aims to use</w:t>
      </w:r>
      <w:r w:rsidR="00594C73" w:rsidRPr="000A23F7">
        <w:rPr>
          <w:rFonts w:asciiTheme="minorHAnsi" w:eastAsia="Times New Roman" w:hAnsiTheme="minorHAnsi" w:cstheme="minorHAnsi"/>
        </w:rPr>
        <w:t xml:space="preserve"> the staff and resources of the National Focal Points (NFP), to provide the services, or subcontracting the activities to external organisations, if needed. It takes account </w:t>
      </w:r>
      <w:r w:rsidR="00414EE9" w:rsidRPr="00F82494">
        <w:rPr>
          <w:rFonts w:asciiTheme="minorHAnsi" w:eastAsia="Times New Roman" w:hAnsiTheme="minorHAnsi" w:cstheme="minorHAnsi"/>
        </w:rPr>
        <w:t xml:space="preserve">of </w:t>
      </w:r>
      <w:r w:rsidR="00594C73" w:rsidRPr="000A23F7">
        <w:rPr>
          <w:rFonts w:asciiTheme="minorHAnsi" w:eastAsia="Times New Roman" w:hAnsiTheme="minorHAnsi" w:cstheme="minorHAnsi"/>
        </w:rPr>
        <w:t xml:space="preserve">training needs and the </w:t>
      </w:r>
      <w:r w:rsidR="00E3540A" w:rsidRPr="000A23F7">
        <w:rPr>
          <w:rFonts w:asciiTheme="minorHAnsi" w:eastAsia="Times New Roman" w:hAnsiTheme="minorHAnsi" w:cstheme="minorHAnsi"/>
        </w:rPr>
        <w:t>level</w:t>
      </w:r>
      <w:r w:rsidR="00594C73" w:rsidRPr="000A23F7">
        <w:rPr>
          <w:rFonts w:asciiTheme="minorHAnsi" w:eastAsia="Times New Roman" w:hAnsiTheme="minorHAnsi" w:cstheme="minorHAnsi"/>
        </w:rPr>
        <w:t xml:space="preserve"> of experience in matchmaking in the region, both for companies and for trade advisors. </w:t>
      </w:r>
    </w:p>
    <w:p w14:paraId="1E8D7349" w14:textId="209906E4" w:rsidR="00594C73" w:rsidRPr="000A23F7" w:rsidRDefault="00594C73">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The scenario is based on using a cost-effective software for matchmaking</w:t>
      </w:r>
      <w:r w:rsidR="00A55C50" w:rsidRPr="000A23F7">
        <w:rPr>
          <w:rFonts w:asciiTheme="minorHAnsi" w:eastAsia="Times New Roman" w:hAnsiTheme="minorHAnsi" w:cstheme="minorHAnsi"/>
        </w:rPr>
        <w:t xml:space="preserve"> platform</w:t>
      </w:r>
      <w:r w:rsidRPr="000A23F7">
        <w:rPr>
          <w:rFonts w:asciiTheme="minorHAnsi" w:eastAsia="Times New Roman" w:hAnsiTheme="minorHAnsi" w:cstheme="minorHAnsi"/>
        </w:rPr>
        <w:t xml:space="preserve">, which provides a combination of matchmaking event software, </w:t>
      </w:r>
      <w:r w:rsidR="00B508E7">
        <w:rPr>
          <w:rFonts w:asciiTheme="minorHAnsi" w:eastAsia="Times New Roman" w:hAnsiTheme="minorHAnsi" w:cstheme="minorHAnsi"/>
        </w:rPr>
        <w:t xml:space="preserve">that </w:t>
      </w:r>
      <w:r w:rsidRPr="000A23F7">
        <w:rPr>
          <w:rFonts w:asciiTheme="minorHAnsi" w:eastAsia="Times New Roman" w:hAnsiTheme="minorHAnsi" w:cstheme="minorHAnsi"/>
        </w:rPr>
        <w:t>allow</w:t>
      </w:r>
      <w:r w:rsidR="00B508E7">
        <w:rPr>
          <w:rFonts w:asciiTheme="minorHAnsi" w:eastAsia="Times New Roman" w:hAnsiTheme="minorHAnsi" w:cstheme="minorHAnsi"/>
        </w:rPr>
        <w:t>s</w:t>
      </w:r>
      <w:r w:rsidRPr="000A23F7">
        <w:rPr>
          <w:rFonts w:asciiTheme="minorHAnsi" w:eastAsia="Times New Roman" w:hAnsiTheme="minorHAnsi" w:cstheme="minorHAnsi"/>
        </w:rPr>
        <w:t xml:space="preserve"> profiles to remain online </w:t>
      </w:r>
      <w:r w:rsidR="00A55C50" w:rsidRPr="000A23F7">
        <w:rPr>
          <w:rFonts w:asciiTheme="minorHAnsi" w:eastAsia="Times New Roman" w:hAnsiTheme="minorHAnsi" w:cstheme="minorHAnsi"/>
        </w:rPr>
        <w:t xml:space="preserve">indefinitely </w:t>
      </w:r>
      <w:r w:rsidRPr="000A23F7">
        <w:rPr>
          <w:rFonts w:asciiTheme="minorHAnsi" w:eastAsia="Times New Roman" w:hAnsiTheme="minorHAnsi" w:cstheme="minorHAnsi"/>
        </w:rPr>
        <w:t>post event, with a sustainable interactive community</w:t>
      </w:r>
      <w:r w:rsidR="00A55C50" w:rsidRPr="000A23F7">
        <w:rPr>
          <w:rFonts w:asciiTheme="minorHAnsi" w:eastAsia="Times New Roman" w:hAnsiTheme="minorHAnsi" w:cstheme="minorHAnsi"/>
        </w:rPr>
        <w:t xml:space="preserve"> and product/technology marketplace</w:t>
      </w:r>
      <w:r w:rsidRPr="000A23F7">
        <w:rPr>
          <w:rFonts w:asciiTheme="minorHAnsi" w:eastAsia="Times New Roman" w:hAnsiTheme="minorHAnsi" w:cstheme="minorHAnsi"/>
        </w:rPr>
        <w:t xml:space="preserve"> built via the </w:t>
      </w:r>
      <w:r w:rsidR="00A55C50" w:rsidRPr="000A23F7">
        <w:rPr>
          <w:rFonts w:asciiTheme="minorHAnsi" w:eastAsia="Times New Roman" w:hAnsiTheme="minorHAnsi" w:cstheme="minorHAnsi"/>
        </w:rPr>
        <w:t>platform. With the platform also being used as a tool to recruit more companies to events, and thereby channelling them to the more personalised matchmaking services in due course, as and when appropriate</w:t>
      </w:r>
      <w:r w:rsidRPr="000A23F7">
        <w:rPr>
          <w:rFonts w:asciiTheme="minorHAnsi" w:eastAsia="Times New Roman" w:hAnsiTheme="minorHAnsi" w:cstheme="minorHAnsi"/>
        </w:rPr>
        <w:t xml:space="preserve">. </w:t>
      </w:r>
    </w:p>
    <w:p w14:paraId="338C8A64" w14:textId="3FA34BFB" w:rsidR="00594C73" w:rsidRPr="000A23F7" w:rsidRDefault="00594C73">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Since there are no demands for a dedicated database, nor any success measurements</w:t>
      </w:r>
      <w:r w:rsidR="009F3E40" w:rsidRPr="000A23F7">
        <w:rPr>
          <w:rFonts w:asciiTheme="minorHAnsi" w:eastAsia="Times New Roman" w:hAnsiTheme="minorHAnsi" w:cstheme="minorHAnsi"/>
        </w:rPr>
        <w:t xml:space="preserve"> at this stage</w:t>
      </w:r>
      <w:r w:rsidRPr="000A23F7">
        <w:rPr>
          <w:rFonts w:asciiTheme="minorHAnsi" w:eastAsia="Times New Roman" w:hAnsiTheme="minorHAnsi" w:cstheme="minorHAnsi"/>
        </w:rPr>
        <w:t xml:space="preserve">, </w:t>
      </w:r>
      <w:r w:rsidRPr="000A23F7">
        <w:rPr>
          <w:rFonts w:asciiTheme="minorHAnsi" w:eastAsia="Times New Roman" w:hAnsiTheme="minorHAnsi" w:cstheme="minorHAnsi"/>
          <w:b/>
          <w:bCs/>
        </w:rPr>
        <w:t>as a start, it is suggested to focus on matchmaking events, with an accompanying fluid</w:t>
      </w:r>
      <w:r w:rsidR="00E20B19" w:rsidRPr="000A23F7">
        <w:rPr>
          <w:rFonts w:asciiTheme="minorHAnsi" w:eastAsia="Times New Roman" w:hAnsiTheme="minorHAnsi" w:cstheme="minorHAnsi"/>
          <w:b/>
          <w:bCs/>
        </w:rPr>
        <w:t xml:space="preserve"> and sustained</w:t>
      </w:r>
      <w:r w:rsidRPr="000A23F7">
        <w:rPr>
          <w:rFonts w:asciiTheme="minorHAnsi" w:eastAsia="Times New Roman" w:hAnsiTheme="minorHAnsi" w:cstheme="minorHAnsi"/>
          <w:b/>
          <w:bCs/>
        </w:rPr>
        <w:t xml:space="preserve"> business community</w:t>
      </w:r>
      <w:r w:rsidR="00E20B19" w:rsidRPr="000A23F7">
        <w:rPr>
          <w:rFonts w:asciiTheme="minorHAnsi" w:eastAsia="Times New Roman" w:hAnsiTheme="minorHAnsi" w:cstheme="minorHAnsi"/>
          <w:b/>
          <w:bCs/>
        </w:rPr>
        <w:t xml:space="preserve"> generated by the events</w:t>
      </w:r>
      <w:r w:rsidRPr="000A23F7">
        <w:rPr>
          <w:rFonts w:asciiTheme="minorHAnsi" w:eastAsia="Times New Roman" w:hAnsiTheme="minorHAnsi" w:cstheme="minorHAnsi"/>
          <w:b/>
          <w:bCs/>
        </w:rPr>
        <w:t>, which can in due course contribute and feed into non-event-based matchmaking,</w:t>
      </w:r>
      <w:r w:rsidRPr="000A23F7">
        <w:rPr>
          <w:rFonts w:asciiTheme="minorHAnsi" w:eastAsia="Times New Roman" w:hAnsiTheme="minorHAnsi" w:cstheme="minorHAnsi"/>
        </w:rPr>
        <w:t xml:space="preserve"> rather than a dedicated database. </w:t>
      </w:r>
    </w:p>
    <w:p w14:paraId="31A5F41F" w14:textId="77777777" w:rsidR="00594C73" w:rsidRPr="000A23F7" w:rsidRDefault="00594C73" w:rsidP="000A23F7">
      <w:pPr>
        <w:pStyle w:val="Heading2"/>
        <w:spacing w:line="276" w:lineRule="auto"/>
        <w:jc w:val="both"/>
        <w:rPr>
          <w:rFonts w:asciiTheme="minorHAnsi" w:eastAsia="Times New Roman" w:hAnsiTheme="minorHAnsi" w:cstheme="minorHAnsi"/>
          <w:b/>
          <w:bCs/>
          <w:sz w:val="24"/>
          <w:szCs w:val="24"/>
        </w:rPr>
      </w:pPr>
      <w:r w:rsidRPr="000A23F7">
        <w:rPr>
          <w:rFonts w:asciiTheme="minorHAnsi" w:eastAsia="Times New Roman" w:hAnsiTheme="minorHAnsi" w:cstheme="minorHAnsi"/>
          <w:b/>
          <w:bCs/>
          <w:sz w:val="24"/>
          <w:szCs w:val="24"/>
        </w:rPr>
        <w:t>Matchmaking practice events</w:t>
      </w:r>
    </w:p>
    <w:p w14:paraId="46932247" w14:textId="444E938E" w:rsidR="00594C73" w:rsidRPr="000A23F7" w:rsidRDefault="00594C73">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To prepare and build matchmaking abilities in the region among the partners in ASEAN Access, and relevant organisations within their networks, a cooperation will be built with other networks and organisations running matchmaking events, where ASEAN Access can piggy-back along and learn from the experience.  As a start, collaboration </w:t>
      </w:r>
      <w:r w:rsidR="00414EE9" w:rsidRPr="00F82494">
        <w:rPr>
          <w:rFonts w:asciiTheme="minorHAnsi" w:eastAsia="Times New Roman" w:hAnsiTheme="minorHAnsi" w:cstheme="minorHAnsi"/>
        </w:rPr>
        <w:t xml:space="preserve">should be made </w:t>
      </w:r>
      <w:r w:rsidRPr="000A23F7">
        <w:rPr>
          <w:rFonts w:asciiTheme="minorHAnsi" w:eastAsia="Times New Roman" w:hAnsiTheme="minorHAnsi" w:cstheme="minorHAnsi"/>
        </w:rPr>
        <w:t xml:space="preserve">with Enterprise Europe Network (EEN), in their scheduled events. This would allow the partners to work on third-party events first, prior to organising their own, letting them </w:t>
      </w:r>
      <w:r w:rsidR="00E20B19" w:rsidRPr="000A23F7">
        <w:rPr>
          <w:rFonts w:asciiTheme="minorHAnsi" w:eastAsia="Times New Roman" w:hAnsiTheme="minorHAnsi" w:cstheme="minorHAnsi"/>
        </w:rPr>
        <w:t>practice</w:t>
      </w:r>
      <w:r w:rsidRPr="000A23F7">
        <w:rPr>
          <w:rFonts w:asciiTheme="minorHAnsi" w:eastAsia="Times New Roman" w:hAnsiTheme="minorHAnsi" w:cstheme="minorHAnsi"/>
        </w:rPr>
        <w:t xml:space="preserve"> the recruitment of ASEAN SMEs, learning how generic matchmaking software functions and the practicalities of matchmaking. It is important to get these details organised before running own events. </w:t>
      </w:r>
    </w:p>
    <w:p w14:paraId="7777CB3F" w14:textId="50784AC0" w:rsidR="00300930" w:rsidRPr="000A23F7" w:rsidRDefault="00300930">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Partnering with existing events, organised by the EEN, will allow NFPs to focus on their own clients attending the event, and not be distracted by any overarching issues relating to event organisation</w:t>
      </w:r>
      <w:r w:rsidR="00F0582D" w:rsidRPr="000A23F7">
        <w:rPr>
          <w:rFonts w:asciiTheme="minorHAnsi" w:eastAsia="Times New Roman" w:hAnsiTheme="minorHAnsi" w:cstheme="minorHAnsi"/>
        </w:rPr>
        <w:t xml:space="preserve"> i.e., developing the theme, recruiting and managing event partners, commissioning the matchmaking software etc. Each NFP taking part, should recruit between 2-4 SMEs to each of the proposed events</w:t>
      </w:r>
      <w:r w:rsidR="00414EE9" w:rsidRPr="00F82494">
        <w:rPr>
          <w:rFonts w:asciiTheme="minorHAnsi" w:eastAsia="Times New Roman" w:hAnsiTheme="minorHAnsi" w:cstheme="minorHAnsi"/>
        </w:rPr>
        <w:t>, which</w:t>
      </w:r>
      <w:r w:rsidR="00F0582D" w:rsidRPr="000A23F7">
        <w:rPr>
          <w:rFonts w:asciiTheme="minorHAnsi" w:eastAsia="Times New Roman" w:hAnsiTheme="minorHAnsi" w:cstheme="minorHAnsi"/>
        </w:rPr>
        <w:t xml:space="preserve"> will allow NFP to:</w:t>
      </w:r>
    </w:p>
    <w:p w14:paraId="35263459" w14:textId="4E7B64DA" w:rsidR="00F0582D" w:rsidRPr="000A23F7" w:rsidRDefault="00F0582D">
      <w:pPr>
        <w:pStyle w:val="ListParagraph"/>
        <w:numPr>
          <w:ilvl w:val="0"/>
          <w:numId w:val="18"/>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Discover most effective promotion and recruitment methods i.e., understanding what keywords or phrases to use to promote the event; saying more with fewer words.</w:t>
      </w:r>
    </w:p>
    <w:p w14:paraId="56428D50" w14:textId="52997418" w:rsidR="00F0582D" w:rsidRPr="000A23F7" w:rsidRDefault="00F0582D">
      <w:pPr>
        <w:pStyle w:val="ListParagraph"/>
        <w:numPr>
          <w:ilvl w:val="0"/>
          <w:numId w:val="18"/>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lastRenderedPageBreak/>
        <w:t xml:space="preserve">Closely monitor participant registration; become aware of any </w:t>
      </w:r>
      <w:r w:rsidR="00594C73" w:rsidRPr="000A23F7">
        <w:rPr>
          <w:rFonts w:asciiTheme="minorHAnsi" w:eastAsia="Times New Roman" w:hAnsiTheme="minorHAnsi" w:cstheme="minorHAnsi"/>
        </w:rPr>
        <w:t>common issues that each SME needs to check before registration</w:t>
      </w:r>
      <w:r w:rsidRPr="000A23F7">
        <w:rPr>
          <w:rFonts w:asciiTheme="minorHAnsi" w:eastAsia="Times New Roman" w:hAnsiTheme="minorHAnsi" w:cstheme="minorHAnsi"/>
        </w:rPr>
        <w:t xml:space="preserve">; </w:t>
      </w:r>
      <w:r w:rsidR="00594C73" w:rsidRPr="000A23F7">
        <w:rPr>
          <w:rFonts w:asciiTheme="minorHAnsi" w:eastAsia="Times New Roman" w:hAnsiTheme="minorHAnsi" w:cstheme="minorHAnsi"/>
        </w:rPr>
        <w:t xml:space="preserve">help them </w:t>
      </w:r>
      <w:r w:rsidRPr="000A23F7">
        <w:rPr>
          <w:rFonts w:asciiTheme="minorHAnsi" w:eastAsia="Times New Roman" w:hAnsiTheme="minorHAnsi" w:cstheme="minorHAnsi"/>
        </w:rPr>
        <w:t xml:space="preserve">correctly </w:t>
      </w:r>
      <w:r w:rsidR="00594C73" w:rsidRPr="000A23F7">
        <w:rPr>
          <w:rFonts w:asciiTheme="minorHAnsi" w:eastAsia="Times New Roman" w:hAnsiTheme="minorHAnsi" w:cstheme="minorHAnsi"/>
        </w:rPr>
        <w:t>complete their company profiles on the software tool.</w:t>
      </w:r>
    </w:p>
    <w:p w14:paraId="6F1BA47F" w14:textId="77777777" w:rsidR="00F0582D" w:rsidRPr="000A23F7" w:rsidRDefault="00F0582D">
      <w:pPr>
        <w:pStyle w:val="ListParagraph"/>
        <w:numPr>
          <w:ilvl w:val="0"/>
          <w:numId w:val="18"/>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E</w:t>
      </w:r>
      <w:r w:rsidR="00594C73" w:rsidRPr="000A23F7">
        <w:rPr>
          <w:rFonts w:asciiTheme="minorHAnsi" w:eastAsia="Times New Roman" w:hAnsiTheme="minorHAnsi" w:cstheme="minorHAnsi"/>
        </w:rPr>
        <w:t xml:space="preserve">ncourage companies to browse profiles of all participating companies in order to book meetings with relevant ones, and in addition, check the </w:t>
      </w:r>
      <w:r w:rsidR="002F0AFA" w:rsidRPr="000A23F7">
        <w:rPr>
          <w:rFonts w:asciiTheme="minorHAnsi" w:eastAsia="Times New Roman" w:hAnsiTheme="minorHAnsi" w:cstheme="minorHAnsi"/>
        </w:rPr>
        <w:t>matchmaking platform</w:t>
      </w:r>
      <w:r w:rsidR="00594C73" w:rsidRPr="000A23F7">
        <w:rPr>
          <w:rFonts w:asciiTheme="minorHAnsi" w:eastAsia="Times New Roman" w:hAnsiTheme="minorHAnsi" w:cstheme="minorHAnsi"/>
        </w:rPr>
        <w:t xml:space="preserve"> for potential partners of interest to the ASEAN </w:t>
      </w:r>
      <w:r w:rsidR="002F0AFA" w:rsidRPr="000A23F7">
        <w:rPr>
          <w:rFonts w:asciiTheme="minorHAnsi" w:eastAsia="Times New Roman" w:hAnsiTheme="minorHAnsi" w:cstheme="minorHAnsi"/>
        </w:rPr>
        <w:t>companies</w:t>
      </w:r>
      <w:r w:rsidR="00594C73" w:rsidRPr="000A23F7">
        <w:rPr>
          <w:rFonts w:asciiTheme="minorHAnsi" w:eastAsia="Times New Roman" w:hAnsiTheme="minorHAnsi" w:cstheme="minorHAnsi"/>
        </w:rPr>
        <w:t xml:space="preserve">, and suggest booking these meetings using the </w:t>
      </w:r>
      <w:r w:rsidR="001720A9" w:rsidRPr="000A23F7">
        <w:rPr>
          <w:rFonts w:asciiTheme="minorHAnsi" w:eastAsia="Times New Roman" w:hAnsiTheme="minorHAnsi" w:cstheme="minorHAnsi"/>
        </w:rPr>
        <w:t xml:space="preserve">matchmaking </w:t>
      </w:r>
      <w:r w:rsidR="002F0AFA" w:rsidRPr="000A23F7">
        <w:rPr>
          <w:rFonts w:asciiTheme="minorHAnsi" w:eastAsia="Times New Roman" w:hAnsiTheme="minorHAnsi" w:cstheme="minorHAnsi"/>
        </w:rPr>
        <w:t>platform</w:t>
      </w:r>
      <w:r w:rsidR="00594C73" w:rsidRPr="000A23F7">
        <w:rPr>
          <w:rFonts w:asciiTheme="minorHAnsi" w:eastAsia="Times New Roman" w:hAnsiTheme="minorHAnsi" w:cstheme="minorHAnsi"/>
        </w:rPr>
        <w:t xml:space="preserve">. </w:t>
      </w:r>
    </w:p>
    <w:p w14:paraId="26034210" w14:textId="77777777" w:rsidR="00FC35D3" w:rsidRPr="000A23F7" w:rsidRDefault="00F0582D">
      <w:pPr>
        <w:pStyle w:val="ListParagraph"/>
        <w:numPr>
          <w:ilvl w:val="0"/>
          <w:numId w:val="18"/>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A</w:t>
      </w:r>
      <w:r w:rsidR="00594C73" w:rsidRPr="000A23F7">
        <w:rPr>
          <w:rFonts w:asciiTheme="minorHAnsi" w:eastAsia="Times New Roman" w:hAnsiTheme="minorHAnsi" w:cstheme="minorHAnsi"/>
        </w:rPr>
        <w:t xml:space="preserve">ddress </w:t>
      </w:r>
      <w:r w:rsidR="001720A9" w:rsidRPr="000A23F7">
        <w:rPr>
          <w:rFonts w:asciiTheme="minorHAnsi" w:eastAsia="Times New Roman" w:hAnsiTheme="minorHAnsi" w:cstheme="minorHAnsi"/>
        </w:rPr>
        <w:t xml:space="preserve">any </w:t>
      </w:r>
      <w:r w:rsidR="00594C73" w:rsidRPr="000A23F7">
        <w:rPr>
          <w:rFonts w:asciiTheme="minorHAnsi" w:eastAsia="Times New Roman" w:hAnsiTheme="minorHAnsi" w:cstheme="minorHAnsi"/>
        </w:rPr>
        <w:t>matches suggested</w:t>
      </w:r>
      <w:r w:rsidR="001720A9" w:rsidRPr="000A23F7">
        <w:rPr>
          <w:rFonts w:asciiTheme="minorHAnsi" w:eastAsia="Times New Roman" w:hAnsiTheme="minorHAnsi" w:cstheme="minorHAnsi"/>
        </w:rPr>
        <w:t xml:space="preserve"> by the matchmaking software, as well as direct messages and meeting requests</w:t>
      </w:r>
      <w:r w:rsidR="00594C73" w:rsidRPr="000A23F7">
        <w:rPr>
          <w:rFonts w:asciiTheme="minorHAnsi" w:eastAsia="Times New Roman" w:hAnsiTheme="minorHAnsi" w:cstheme="minorHAnsi"/>
        </w:rPr>
        <w:t xml:space="preserve"> from foreign companies, </w:t>
      </w:r>
      <w:r w:rsidR="00FC35D3" w:rsidRPr="000A23F7">
        <w:rPr>
          <w:rFonts w:asciiTheme="minorHAnsi" w:eastAsia="Times New Roman" w:hAnsiTheme="minorHAnsi" w:cstheme="minorHAnsi"/>
        </w:rPr>
        <w:t>and make</w:t>
      </w:r>
      <w:r w:rsidR="00594C73" w:rsidRPr="000A23F7">
        <w:rPr>
          <w:rFonts w:asciiTheme="minorHAnsi" w:eastAsia="Times New Roman" w:hAnsiTheme="minorHAnsi" w:cstheme="minorHAnsi"/>
        </w:rPr>
        <w:t xml:space="preserve"> sure that the ASEAN companies have checked out the relevance and accepted / declined meetings. </w:t>
      </w:r>
    </w:p>
    <w:p w14:paraId="03D5EEE4" w14:textId="2C60DAB6" w:rsidR="00FC35D3" w:rsidRPr="000A23F7" w:rsidRDefault="00FC35D3">
      <w:pPr>
        <w:pStyle w:val="ListParagraph"/>
        <w:numPr>
          <w:ilvl w:val="0"/>
          <w:numId w:val="18"/>
        </w:num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B</w:t>
      </w:r>
      <w:r w:rsidR="00594C73" w:rsidRPr="000A23F7">
        <w:rPr>
          <w:rFonts w:asciiTheme="minorHAnsi" w:eastAsia="Times New Roman" w:hAnsiTheme="minorHAnsi" w:cstheme="minorHAnsi"/>
        </w:rPr>
        <w:t>e involved in the follow up to each of the meetings,</w:t>
      </w:r>
      <w:r w:rsidRPr="000A23F7">
        <w:rPr>
          <w:rFonts w:asciiTheme="minorHAnsi" w:eastAsia="Times New Roman" w:hAnsiTheme="minorHAnsi" w:cstheme="minorHAnsi"/>
        </w:rPr>
        <w:t xml:space="preserve"> and</w:t>
      </w:r>
      <w:r w:rsidR="00594C73" w:rsidRPr="000A23F7">
        <w:rPr>
          <w:rFonts w:asciiTheme="minorHAnsi" w:eastAsia="Times New Roman" w:hAnsiTheme="minorHAnsi" w:cstheme="minorHAnsi"/>
        </w:rPr>
        <w:t xml:space="preserve"> mak</w:t>
      </w:r>
      <w:r w:rsidRPr="000A23F7">
        <w:rPr>
          <w:rFonts w:asciiTheme="minorHAnsi" w:eastAsia="Times New Roman" w:hAnsiTheme="minorHAnsi" w:cstheme="minorHAnsi"/>
        </w:rPr>
        <w:t>e</w:t>
      </w:r>
      <w:r w:rsidR="00594C73" w:rsidRPr="000A23F7">
        <w:rPr>
          <w:rFonts w:asciiTheme="minorHAnsi" w:eastAsia="Times New Roman" w:hAnsiTheme="minorHAnsi" w:cstheme="minorHAnsi"/>
        </w:rPr>
        <w:t xml:space="preserve"> sure that the companies</w:t>
      </w:r>
      <w:r w:rsidR="00B508E7">
        <w:rPr>
          <w:rFonts w:asciiTheme="minorHAnsi" w:eastAsia="Times New Roman" w:hAnsiTheme="minorHAnsi" w:cstheme="minorHAnsi"/>
        </w:rPr>
        <w:t xml:space="preserve"> and proactively and</w:t>
      </w:r>
      <w:r w:rsidR="00594C73" w:rsidRPr="000A23F7">
        <w:rPr>
          <w:rFonts w:asciiTheme="minorHAnsi" w:eastAsia="Times New Roman" w:hAnsiTheme="minorHAnsi" w:cstheme="minorHAnsi"/>
        </w:rPr>
        <w:t xml:space="preserve"> actually provide the documentation / information agreed in the meetings, and help in any post-meeting decision making. </w:t>
      </w:r>
    </w:p>
    <w:p w14:paraId="55A4C17D" w14:textId="056B6387" w:rsidR="00594C73" w:rsidRPr="000A23F7" w:rsidRDefault="00594C73">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Maintaining the numbers to between 2-4 companies for each event, means that no-one will be overwhelmed with too many clients to support, or be too busy to support them all correctly. </w:t>
      </w:r>
    </w:p>
    <w:p w14:paraId="2C9FC8E1" w14:textId="46E3A159" w:rsidR="00594C73" w:rsidRPr="000A23F7" w:rsidRDefault="00594C73">
      <w:pPr>
        <w:spacing w:after="240" w:line="276" w:lineRule="auto"/>
        <w:jc w:val="both"/>
        <w:rPr>
          <w:rFonts w:asciiTheme="minorHAnsi" w:eastAsia="Times New Roman" w:hAnsiTheme="minorHAnsi" w:cstheme="minorHAnsi"/>
          <w:b/>
          <w:bCs/>
        </w:rPr>
      </w:pPr>
      <w:r w:rsidRPr="000A23F7">
        <w:rPr>
          <w:rFonts w:asciiTheme="minorHAnsi" w:eastAsia="Times New Roman" w:hAnsiTheme="minorHAnsi" w:cstheme="minorHAnsi"/>
        </w:rPr>
        <w:t>ASEAN Access as a project</w:t>
      </w:r>
      <w:r w:rsidR="0005715A" w:rsidRPr="000A23F7">
        <w:rPr>
          <w:rFonts w:asciiTheme="minorHAnsi" w:eastAsia="Times New Roman" w:hAnsiTheme="minorHAnsi" w:cstheme="minorHAnsi"/>
        </w:rPr>
        <w:t xml:space="preserve"> would have</w:t>
      </w:r>
      <w:r w:rsidRPr="000A23F7">
        <w:rPr>
          <w:rFonts w:asciiTheme="minorHAnsi" w:eastAsia="Times New Roman" w:hAnsiTheme="minorHAnsi" w:cstheme="minorHAnsi"/>
        </w:rPr>
        <w:t xml:space="preserve"> the ASEAN Access logo to be displayed on the event website. Co-branding of events is a recognised and successful method to maximise publicity for any event, to give the event credibility, which helps the recruitment process, and to raise the image of ASEAN Access towards other business support entities. </w:t>
      </w:r>
      <w:r w:rsidRPr="000A23F7">
        <w:rPr>
          <w:rFonts w:asciiTheme="minorHAnsi" w:eastAsia="Times New Roman" w:hAnsiTheme="minorHAnsi" w:cstheme="minorHAnsi"/>
          <w:b/>
          <w:bCs/>
        </w:rPr>
        <w:t xml:space="preserve">The first practice events should be counted towards the ASEAN Access total target of five matchmaking events since the event actively markets the programme, and ASEAN companies will be involved. </w:t>
      </w:r>
    </w:p>
    <w:p w14:paraId="08EA2BDE" w14:textId="0F9A800E" w:rsidR="00594C73" w:rsidRPr="000A23F7" w:rsidRDefault="00594C73">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Each of the participating ASEAN Access NFP with companies taking part in the event, will have access to the back-office of the matchmaking system. </w:t>
      </w:r>
      <w:r w:rsidR="00976131" w:rsidRPr="00F82494">
        <w:rPr>
          <w:rFonts w:asciiTheme="minorHAnsi" w:eastAsia="Times New Roman" w:hAnsiTheme="minorHAnsi" w:cstheme="minorHAnsi"/>
        </w:rPr>
        <w:t>A contracted matchmaking expert or</w:t>
      </w:r>
      <w:r w:rsidRPr="000A23F7">
        <w:rPr>
          <w:rFonts w:asciiTheme="minorHAnsi" w:eastAsia="Times New Roman" w:hAnsiTheme="minorHAnsi" w:cstheme="minorHAnsi"/>
        </w:rPr>
        <w:t xml:space="preserve"> </w:t>
      </w:r>
      <w:r w:rsidR="00976131" w:rsidRPr="00F82494">
        <w:rPr>
          <w:rFonts w:asciiTheme="minorHAnsi" w:eastAsia="Times New Roman" w:hAnsiTheme="minorHAnsi" w:cstheme="minorHAnsi"/>
        </w:rPr>
        <w:t xml:space="preserve">experienced </w:t>
      </w:r>
      <w:r w:rsidRPr="000A23F7">
        <w:rPr>
          <w:rFonts w:asciiTheme="minorHAnsi" w:eastAsia="Times New Roman" w:hAnsiTheme="minorHAnsi" w:cstheme="minorHAnsi"/>
        </w:rPr>
        <w:t>consultant should be at hand to mentor the NFP and to make sure the profiles are correctly completed</w:t>
      </w:r>
      <w:r w:rsidR="00A36D91">
        <w:rPr>
          <w:rFonts w:asciiTheme="minorHAnsi" w:eastAsia="Times New Roman" w:hAnsiTheme="minorHAnsi" w:cstheme="minorHAnsi"/>
        </w:rPr>
        <w:t xml:space="preserve">, </w:t>
      </w:r>
      <w:r w:rsidRPr="000A23F7">
        <w:rPr>
          <w:rFonts w:asciiTheme="minorHAnsi" w:eastAsia="Times New Roman" w:hAnsiTheme="minorHAnsi" w:cstheme="minorHAnsi"/>
        </w:rPr>
        <w:t>that the matching process is fully utilised</w:t>
      </w:r>
      <w:r w:rsidR="0005715A" w:rsidRPr="000A23F7">
        <w:rPr>
          <w:rFonts w:asciiTheme="minorHAnsi" w:eastAsia="Times New Roman" w:hAnsiTheme="minorHAnsi" w:cstheme="minorHAnsi"/>
        </w:rPr>
        <w:t xml:space="preserve"> and all meeting requests are accepted, or rejected, if deemed irrelevant</w:t>
      </w:r>
      <w:r w:rsidRPr="000A23F7">
        <w:rPr>
          <w:rFonts w:asciiTheme="minorHAnsi" w:eastAsia="Times New Roman" w:hAnsiTheme="minorHAnsi" w:cstheme="minorHAnsi"/>
        </w:rPr>
        <w:t xml:space="preserve">. </w:t>
      </w:r>
    </w:p>
    <w:p w14:paraId="47545416" w14:textId="77777777" w:rsidR="00594C73" w:rsidRPr="000A23F7" w:rsidRDefault="00594C73">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The following EEN events could be of relevance to ASEAN Access, in terms of timing, topic and critical mass: </w:t>
      </w:r>
    </w:p>
    <w:p w14:paraId="092AA663" w14:textId="77777777" w:rsidR="00594C73" w:rsidRPr="000A23F7" w:rsidRDefault="00594C73">
      <w:pPr>
        <w:spacing w:after="0"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Macfruit - 7</w:t>
      </w:r>
      <w:r w:rsidRPr="000A23F7">
        <w:rPr>
          <w:rFonts w:asciiTheme="minorHAnsi" w:eastAsia="Times New Roman" w:hAnsiTheme="minorHAnsi" w:cstheme="minorHAnsi"/>
          <w:b/>
          <w:bCs/>
          <w:vertAlign w:val="superscript"/>
        </w:rPr>
        <w:t>th</w:t>
      </w:r>
      <w:r w:rsidRPr="000A23F7">
        <w:rPr>
          <w:rFonts w:asciiTheme="minorHAnsi" w:eastAsia="Times New Roman" w:hAnsiTheme="minorHAnsi" w:cstheme="minorHAnsi"/>
          <w:b/>
          <w:bCs/>
        </w:rPr>
        <w:t xml:space="preserve"> - 9</w:t>
      </w:r>
      <w:r w:rsidRPr="000A23F7">
        <w:rPr>
          <w:rFonts w:asciiTheme="minorHAnsi" w:eastAsia="Times New Roman" w:hAnsiTheme="minorHAnsi" w:cstheme="minorHAnsi"/>
          <w:b/>
          <w:bCs/>
          <w:vertAlign w:val="superscript"/>
        </w:rPr>
        <w:t>th</w:t>
      </w:r>
      <w:r w:rsidRPr="000A23F7">
        <w:rPr>
          <w:rFonts w:asciiTheme="minorHAnsi" w:eastAsia="Times New Roman" w:hAnsiTheme="minorHAnsi" w:cstheme="minorHAnsi"/>
          <w:b/>
          <w:bCs/>
        </w:rPr>
        <w:t xml:space="preserve"> September 2021</w:t>
      </w:r>
    </w:p>
    <w:p w14:paraId="443DE800" w14:textId="459A6F0B" w:rsidR="00594C73" w:rsidRPr="000A23F7" w:rsidRDefault="00594C73">
      <w:pPr>
        <w:spacing w:after="0" w:line="276" w:lineRule="auto"/>
        <w:jc w:val="both"/>
        <w:rPr>
          <w:rFonts w:asciiTheme="minorHAnsi" w:eastAsia="Times New Roman" w:hAnsiTheme="minorHAnsi" w:cstheme="minorHAnsi"/>
        </w:rPr>
      </w:pPr>
      <w:r w:rsidRPr="000A23F7">
        <w:rPr>
          <w:rFonts w:asciiTheme="minorHAnsi" w:eastAsia="Times New Roman" w:hAnsiTheme="minorHAnsi" w:cstheme="minorHAnsi"/>
        </w:rPr>
        <w:t>Macfruit is the international trade fair for the fruit and vegetable industry, a B2B event for sector professionals and opinion leaders from more than 90 countries. It is a benchmark event that brings together major industry players, innovations, and market trends, offering a unique business platform that allows participants to expand their network of business contacts and enter new markets.</w:t>
      </w:r>
      <w:r w:rsidR="000A23F7">
        <w:rPr>
          <w:rFonts w:asciiTheme="minorHAnsi" w:eastAsia="Times New Roman" w:hAnsiTheme="minorHAnsi" w:cstheme="minorHAnsi"/>
        </w:rPr>
        <w:t xml:space="preserve"> Matchmaking website is under construction.</w:t>
      </w:r>
    </w:p>
    <w:p w14:paraId="15FA1F25" w14:textId="77777777" w:rsidR="00594C73" w:rsidRPr="000A23F7" w:rsidRDefault="00594C73">
      <w:pPr>
        <w:spacing w:after="0" w:line="276" w:lineRule="auto"/>
        <w:jc w:val="both"/>
        <w:rPr>
          <w:rFonts w:asciiTheme="minorHAnsi" w:eastAsia="Times New Roman" w:hAnsiTheme="minorHAnsi" w:cstheme="minorHAnsi"/>
        </w:rPr>
      </w:pPr>
      <w:r w:rsidRPr="000A23F7">
        <w:rPr>
          <w:rFonts w:asciiTheme="minorHAnsi" w:eastAsia="Times New Roman" w:hAnsiTheme="minorHAnsi" w:cstheme="minorHAnsi"/>
        </w:rPr>
        <w:t>The exhibition sectors are:</w:t>
      </w:r>
    </w:p>
    <w:p w14:paraId="37898B6F" w14:textId="77777777" w:rsidR="00594C73" w:rsidRPr="000A23F7" w:rsidRDefault="00594C73">
      <w:pPr>
        <w:pStyle w:val="ListParagraph"/>
        <w:numPr>
          <w:ilvl w:val="0"/>
          <w:numId w:val="14"/>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Production and marketing of fruit and vegetable products</w:t>
      </w:r>
    </w:p>
    <w:p w14:paraId="32B6F59F" w14:textId="77777777" w:rsidR="00594C73" w:rsidRPr="000A23F7" w:rsidRDefault="00594C73">
      <w:pPr>
        <w:pStyle w:val="ListParagraph"/>
        <w:numPr>
          <w:ilvl w:val="0"/>
          <w:numId w:val="14"/>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Sorting and packaging machinery and technology</w:t>
      </w:r>
    </w:p>
    <w:p w14:paraId="2FF99580" w14:textId="77777777" w:rsidR="00594C73" w:rsidRPr="000A23F7" w:rsidRDefault="00594C73">
      <w:pPr>
        <w:pStyle w:val="ListParagraph"/>
        <w:numPr>
          <w:ilvl w:val="0"/>
          <w:numId w:val="14"/>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Packaging and packaging materials</w:t>
      </w:r>
    </w:p>
    <w:p w14:paraId="14E926F2" w14:textId="77777777" w:rsidR="00594C73" w:rsidRPr="000A23F7" w:rsidRDefault="00594C73">
      <w:pPr>
        <w:pStyle w:val="ListParagraph"/>
        <w:numPr>
          <w:ilvl w:val="0"/>
          <w:numId w:val="14"/>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Logistics and services</w:t>
      </w:r>
    </w:p>
    <w:p w14:paraId="4F87C46A" w14:textId="77777777" w:rsidR="00594C73" w:rsidRPr="000A23F7" w:rsidRDefault="00594C73">
      <w:pPr>
        <w:pStyle w:val="ListParagraph"/>
        <w:numPr>
          <w:ilvl w:val="0"/>
          <w:numId w:val="14"/>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Machinery and systems for fruit and vegetable growing</w:t>
      </w:r>
    </w:p>
    <w:p w14:paraId="268700AF" w14:textId="77777777" w:rsidR="00594C73" w:rsidRPr="000A23F7" w:rsidRDefault="00594C73">
      <w:pPr>
        <w:pStyle w:val="ListParagraph"/>
        <w:numPr>
          <w:ilvl w:val="0"/>
          <w:numId w:val="14"/>
        </w:numPr>
        <w:spacing w:after="24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Plant nurseries and seeds bio-solutions.</w:t>
      </w:r>
    </w:p>
    <w:p w14:paraId="2431FBD0" w14:textId="77777777" w:rsidR="00594C73" w:rsidRPr="000A23F7" w:rsidRDefault="00594C73">
      <w:pPr>
        <w:spacing w:after="0"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lastRenderedPageBreak/>
        <w:t xml:space="preserve">ExpoCook2021 digital experience – </w:t>
      </w:r>
      <w:hyperlink r:id="rId7" w:history="1">
        <w:r w:rsidRPr="000A23F7">
          <w:rPr>
            <w:rFonts w:asciiTheme="minorHAnsi" w:eastAsia="Times New Roman" w:hAnsiTheme="minorHAnsi" w:cstheme="minorHAnsi"/>
            <w:b/>
            <w:bCs/>
          </w:rPr>
          <w:t>28</w:t>
        </w:r>
        <w:r w:rsidRPr="000A23F7">
          <w:rPr>
            <w:rFonts w:asciiTheme="minorHAnsi" w:eastAsia="Times New Roman" w:hAnsiTheme="minorHAnsi" w:cstheme="minorHAnsi"/>
            <w:b/>
            <w:bCs/>
            <w:vertAlign w:val="superscript"/>
          </w:rPr>
          <w:t>th</w:t>
        </w:r>
        <w:r w:rsidRPr="000A23F7">
          <w:rPr>
            <w:rFonts w:asciiTheme="minorHAnsi" w:eastAsia="Times New Roman" w:hAnsiTheme="minorHAnsi" w:cstheme="minorHAnsi"/>
            <w:b/>
            <w:bCs/>
          </w:rPr>
          <w:t>- 30</w:t>
        </w:r>
      </w:hyperlink>
      <w:r w:rsidRPr="000A23F7">
        <w:rPr>
          <w:rFonts w:asciiTheme="minorHAnsi" w:eastAsia="Times New Roman" w:hAnsiTheme="minorHAnsi" w:cstheme="minorHAnsi"/>
          <w:b/>
          <w:bCs/>
          <w:vertAlign w:val="superscript"/>
        </w:rPr>
        <w:t>th</w:t>
      </w:r>
      <w:r w:rsidRPr="000A23F7">
        <w:rPr>
          <w:rFonts w:asciiTheme="minorHAnsi" w:eastAsia="Times New Roman" w:hAnsiTheme="minorHAnsi" w:cstheme="minorHAnsi"/>
          <w:b/>
          <w:bCs/>
        </w:rPr>
        <w:t xml:space="preserve"> September 2021</w:t>
      </w:r>
    </w:p>
    <w:p w14:paraId="2C9623EB" w14:textId="35022C6C" w:rsidR="00594C73" w:rsidRPr="000A23F7" w:rsidRDefault="00594C73">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The fair is dedicated to the world of HoReCa. in its broader sense, high quality food and beverages, professional equipment, hotels, tourism, and related areas. Due to the current conditions, the 2021 edition of ExpoCook will be fully virtual, and set the base for the 2022 hybrid edition.</w:t>
      </w:r>
      <w:r w:rsidR="000A23F7">
        <w:rPr>
          <w:rFonts w:asciiTheme="minorHAnsi" w:eastAsia="Times New Roman" w:hAnsiTheme="minorHAnsi" w:cstheme="minorHAnsi"/>
        </w:rPr>
        <w:t xml:space="preserve"> Matchmaking website is under construction.</w:t>
      </w:r>
    </w:p>
    <w:p w14:paraId="16ECC18B" w14:textId="77777777" w:rsidR="00594C73" w:rsidRPr="000A23F7" w:rsidRDefault="00594C73">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Participation in ExpoCook Online will give attending companies the opportunity to increase visibility, sales, find new partners: resellers, suppliers, distributors, investors. The event will boast dedicated commercial presentations, quality cooking chows with the presence of young chefs, but also “Michelin stars”. Inspiring plenary sessions, informative workshops and targeted 1-2-1 meetings promise knowledge gain and new business contacts.</w:t>
      </w:r>
    </w:p>
    <w:p w14:paraId="13C9BCCD" w14:textId="77777777" w:rsidR="00594C73" w:rsidRPr="000A23F7" w:rsidRDefault="00594C73">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This matchmaking event brings together companies (buyers as well as suppliers) from a large number of European countries. </w:t>
      </w:r>
    </w:p>
    <w:p w14:paraId="3D5CCD01" w14:textId="77777777" w:rsidR="00594C73" w:rsidRPr="000A23F7" w:rsidRDefault="00594C73">
      <w:pPr>
        <w:spacing w:after="0"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The exhibition sectors are: </w:t>
      </w:r>
    </w:p>
    <w:p w14:paraId="2C31729C" w14:textId="77777777" w:rsidR="00594C73" w:rsidRPr="000A23F7" w:rsidRDefault="00594C73">
      <w:pPr>
        <w:pStyle w:val="ListParagraph"/>
        <w:numPr>
          <w:ilvl w:val="0"/>
          <w:numId w:val="12"/>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Food and beverage production: traditional, organic, "free from", functional, etc.</w:t>
      </w:r>
    </w:p>
    <w:p w14:paraId="00069CF3" w14:textId="77777777" w:rsidR="00594C73" w:rsidRPr="000A23F7" w:rsidRDefault="00594C73">
      <w:pPr>
        <w:pStyle w:val="ListParagraph"/>
        <w:numPr>
          <w:ilvl w:val="0"/>
          <w:numId w:val="12"/>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Food and wine tourism</w:t>
      </w:r>
    </w:p>
    <w:p w14:paraId="18BFB454" w14:textId="77777777" w:rsidR="00594C73" w:rsidRPr="000A23F7" w:rsidRDefault="00594C73">
      <w:pPr>
        <w:pStyle w:val="ListParagraph"/>
        <w:numPr>
          <w:ilvl w:val="0"/>
          <w:numId w:val="12"/>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Products and components for the HoReCa sector</w:t>
      </w:r>
    </w:p>
    <w:p w14:paraId="0D75A7C7" w14:textId="77777777" w:rsidR="00594C73" w:rsidRPr="000A23F7" w:rsidRDefault="00594C73">
      <w:pPr>
        <w:pStyle w:val="ListParagraph"/>
        <w:numPr>
          <w:ilvl w:val="0"/>
          <w:numId w:val="12"/>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Professional equipment for bars and restaurants, pizzerias, pubs and breweries, pastry shops, bakeries and gastronomy shops, hotels, large communities, etc.</w:t>
      </w:r>
    </w:p>
    <w:p w14:paraId="75B23355" w14:textId="77777777" w:rsidR="00594C73" w:rsidRPr="000A23F7" w:rsidRDefault="00594C73">
      <w:pPr>
        <w:pStyle w:val="ListParagraph"/>
        <w:numPr>
          <w:ilvl w:val="0"/>
          <w:numId w:val="12"/>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Services for hotels and accommodation facilities, engineering and architecture, design, and art direction</w:t>
      </w:r>
    </w:p>
    <w:p w14:paraId="50683ACF" w14:textId="77777777" w:rsidR="00594C73" w:rsidRPr="000A23F7" w:rsidRDefault="00594C73">
      <w:pPr>
        <w:pStyle w:val="ListParagraph"/>
        <w:numPr>
          <w:ilvl w:val="0"/>
          <w:numId w:val="12"/>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Packaging solutions</w:t>
      </w:r>
    </w:p>
    <w:p w14:paraId="49A4F370" w14:textId="77777777" w:rsidR="00594C73" w:rsidRPr="000A23F7" w:rsidRDefault="00594C73">
      <w:pPr>
        <w:pStyle w:val="ListParagraph"/>
        <w:numPr>
          <w:ilvl w:val="0"/>
          <w:numId w:val="12"/>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Vending machines</w:t>
      </w:r>
    </w:p>
    <w:p w14:paraId="581BDA2A" w14:textId="77777777" w:rsidR="00594C73" w:rsidRPr="000A23F7" w:rsidRDefault="00594C73">
      <w:pPr>
        <w:pStyle w:val="ListParagraph"/>
        <w:numPr>
          <w:ilvl w:val="0"/>
          <w:numId w:val="12"/>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Indoor and outdoor furniture and design</w:t>
      </w:r>
    </w:p>
    <w:p w14:paraId="3F8D6C3A" w14:textId="77777777" w:rsidR="00594C73" w:rsidRPr="000A23F7" w:rsidRDefault="00594C73">
      <w:pPr>
        <w:pStyle w:val="ListParagraph"/>
        <w:numPr>
          <w:ilvl w:val="0"/>
          <w:numId w:val="12"/>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ICT, cash management software and hotel management software</w:t>
      </w:r>
    </w:p>
    <w:p w14:paraId="2F7DC749" w14:textId="77777777" w:rsidR="00594C73" w:rsidRPr="000A23F7" w:rsidRDefault="00594C73">
      <w:pPr>
        <w:pStyle w:val="ListParagraph"/>
        <w:numPr>
          <w:ilvl w:val="0"/>
          <w:numId w:val="12"/>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Marketing, communication and consulting</w:t>
      </w:r>
    </w:p>
    <w:p w14:paraId="075309AC" w14:textId="77777777" w:rsidR="00594C73" w:rsidRPr="000A23F7" w:rsidRDefault="00594C73">
      <w:pPr>
        <w:pStyle w:val="ListParagraph"/>
        <w:numPr>
          <w:ilvl w:val="0"/>
          <w:numId w:val="12"/>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Tableware: cutlery, tablecloths, silverware, porcelain, plates, glasses, accessories: utensils for "mise en place"</w:t>
      </w:r>
    </w:p>
    <w:p w14:paraId="17A6D045" w14:textId="77777777" w:rsidR="00594C73" w:rsidRPr="000A23F7" w:rsidRDefault="00594C73">
      <w:pPr>
        <w:pStyle w:val="ListParagraph"/>
        <w:numPr>
          <w:ilvl w:val="0"/>
          <w:numId w:val="12"/>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Workwear: fashion for chefs, restaurant, and hotel staff, etc.</w:t>
      </w:r>
    </w:p>
    <w:p w14:paraId="7590B729" w14:textId="77777777" w:rsidR="00594C73" w:rsidRPr="000A23F7" w:rsidRDefault="00594C73">
      <w:pPr>
        <w:pStyle w:val="ListParagraph"/>
        <w:numPr>
          <w:ilvl w:val="0"/>
          <w:numId w:val="12"/>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Water and waste management for the HoReCa. sector</w:t>
      </w:r>
    </w:p>
    <w:p w14:paraId="4BCFA6C4" w14:textId="77777777" w:rsidR="00594C73" w:rsidRPr="000A23F7" w:rsidRDefault="00594C73">
      <w:pPr>
        <w:spacing w:before="240" w:after="0" w:line="276" w:lineRule="auto"/>
        <w:jc w:val="both"/>
        <w:rPr>
          <w:rFonts w:asciiTheme="minorHAnsi" w:eastAsia="Times New Roman" w:hAnsiTheme="minorHAnsi" w:cstheme="minorHAnsi"/>
          <w:b/>
          <w:bCs/>
        </w:rPr>
      </w:pPr>
      <w:r w:rsidRPr="000A23F7">
        <w:rPr>
          <w:rFonts w:asciiTheme="minorHAnsi" w:eastAsia="Times New Roman" w:hAnsiTheme="minorHAnsi" w:cstheme="minorHAnsi"/>
          <w:b/>
          <w:bCs/>
        </w:rPr>
        <w:t>TechInnovation 2021 - 28</w:t>
      </w:r>
      <w:r w:rsidRPr="000A23F7">
        <w:rPr>
          <w:rFonts w:asciiTheme="minorHAnsi" w:eastAsia="Times New Roman" w:hAnsiTheme="minorHAnsi" w:cstheme="minorHAnsi"/>
          <w:b/>
          <w:bCs/>
          <w:vertAlign w:val="superscript"/>
        </w:rPr>
        <w:t>th</w:t>
      </w:r>
      <w:r w:rsidRPr="000A23F7">
        <w:rPr>
          <w:rFonts w:asciiTheme="minorHAnsi" w:eastAsia="Times New Roman" w:hAnsiTheme="minorHAnsi" w:cstheme="minorHAnsi"/>
          <w:b/>
          <w:bCs/>
        </w:rPr>
        <w:t xml:space="preserve"> – 30</w:t>
      </w:r>
      <w:r w:rsidRPr="000A23F7">
        <w:rPr>
          <w:rFonts w:asciiTheme="minorHAnsi" w:eastAsia="Times New Roman" w:hAnsiTheme="minorHAnsi" w:cstheme="minorHAnsi"/>
          <w:b/>
          <w:bCs/>
          <w:vertAlign w:val="superscript"/>
        </w:rPr>
        <w:t>th</w:t>
      </w:r>
      <w:r w:rsidRPr="000A23F7">
        <w:rPr>
          <w:rFonts w:asciiTheme="minorHAnsi" w:eastAsia="Times New Roman" w:hAnsiTheme="minorHAnsi" w:cstheme="minorHAnsi"/>
          <w:b/>
          <w:bCs/>
        </w:rPr>
        <w:t xml:space="preserve"> September 2021</w:t>
      </w:r>
    </w:p>
    <w:p w14:paraId="783D853E" w14:textId="789E3968" w:rsidR="00594C73" w:rsidRPr="000A23F7" w:rsidRDefault="00594C73">
      <w:pPr>
        <w:spacing w:after="0" w:line="276" w:lineRule="auto"/>
        <w:jc w:val="both"/>
        <w:rPr>
          <w:rFonts w:asciiTheme="minorHAnsi" w:eastAsia="Times New Roman" w:hAnsiTheme="minorHAnsi" w:cstheme="minorHAnsi"/>
        </w:rPr>
      </w:pPr>
      <w:r w:rsidRPr="000A23F7">
        <w:rPr>
          <w:rFonts w:asciiTheme="minorHAnsi" w:eastAsia="Times New Roman" w:hAnsiTheme="minorHAnsi" w:cstheme="minorHAnsi"/>
        </w:rPr>
        <w:t>TechInnovation brings together international technology providers and enterprises to accelerate the commercialisation of emerging technologies, seed licensing opportunities and foster open innovation collaborations. The event is co-organised by the EEN office in Singapore, giving an extra benefit to ASEAN Access in terms of regional partners. It focuses on matching industry needs with ready-to-market technologies in the areas of:</w:t>
      </w:r>
    </w:p>
    <w:p w14:paraId="6B2D85C5" w14:textId="77777777" w:rsidR="00594C73" w:rsidRPr="000A23F7" w:rsidRDefault="00594C73">
      <w:pPr>
        <w:pStyle w:val="ListParagraph"/>
        <w:numPr>
          <w:ilvl w:val="0"/>
          <w:numId w:val="13"/>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 xml:space="preserve">Green and sustainable future </w:t>
      </w:r>
    </w:p>
    <w:p w14:paraId="4C71C649" w14:textId="77777777" w:rsidR="00594C73" w:rsidRPr="000A23F7" w:rsidRDefault="00594C73">
      <w:pPr>
        <w:pStyle w:val="ListParagraph"/>
        <w:numPr>
          <w:ilvl w:val="0"/>
          <w:numId w:val="13"/>
        </w:numPr>
        <w:spacing w:after="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Sustainable food and nutrition</w:t>
      </w:r>
    </w:p>
    <w:p w14:paraId="43D0B1C4" w14:textId="640EAB76" w:rsidR="00594C73" w:rsidRDefault="00594C73">
      <w:pPr>
        <w:pStyle w:val="ListParagraph"/>
        <w:numPr>
          <w:ilvl w:val="0"/>
          <w:numId w:val="13"/>
        </w:numPr>
        <w:spacing w:after="240" w:line="276" w:lineRule="auto"/>
        <w:ind w:left="709"/>
        <w:jc w:val="both"/>
        <w:rPr>
          <w:rFonts w:asciiTheme="minorHAnsi" w:eastAsia="Times New Roman" w:hAnsiTheme="minorHAnsi" w:cstheme="minorHAnsi"/>
        </w:rPr>
      </w:pPr>
      <w:r w:rsidRPr="000A23F7">
        <w:rPr>
          <w:rFonts w:asciiTheme="minorHAnsi" w:eastAsia="Times New Roman" w:hAnsiTheme="minorHAnsi" w:cstheme="minorHAnsi"/>
        </w:rPr>
        <w:t>Health &amp; wellness</w:t>
      </w:r>
    </w:p>
    <w:p w14:paraId="21D4CB00" w14:textId="303F3446" w:rsidR="000A23F7" w:rsidRPr="000A23F7" w:rsidRDefault="000A23F7" w:rsidP="000A23F7">
      <w:pPr>
        <w:spacing w:after="240" w:line="276" w:lineRule="auto"/>
        <w:jc w:val="both"/>
        <w:rPr>
          <w:rFonts w:asciiTheme="minorHAnsi" w:eastAsia="Times New Roman" w:hAnsiTheme="minorHAnsi" w:cstheme="minorHAnsi"/>
        </w:rPr>
      </w:pPr>
      <w:r>
        <w:rPr>
          <w:rFonts w:asciiTheme="minorHAnsi" w:eastAsia="Times New Roman" w:hAnsiTheme="minorHAnsi" w:cstheme="minorHAnsi"/>
        </w:rPr>
        <w:t xml:space="preserve">More information: </w:t>
      </w:r>
      <w:hyperlink r:id="rId8" w:history="1">
        <w:r w:rsidRPr="00846844">
          <w:rPr>
            <w:rStyle w:val="Hyperlink"/>
            <w:rFonts w:asciiTheme="minorHAnsi" w:eastAsia="Times New Roman" w:hAnsiTheme="minorHAnsi" w:cstheme="minorHAnsi"/>
          </w:rPr>
          <w:t>https://www.techinnovation.com.sg/</w:t>
        </w:r>
      </w:hyperlink>
      <w:r>
        <w:rPr>
          <w:rFonts w:asciiTheme="minorHAnsi" w:eastAsia="Times New Roman" w:hAnsiTheme="minorHAnsi" w:cstheme="minorHAnsi"/>
        </w:rPr>
        <w:t xml:space="preserve"> (matchmaking website </w:t>
      </w:r>
      <w:r w:rsidR="00B044E0">
        <w:rPr>
          <w:rFonts w:asciiTheme="minorHAnsi" w:eastAsia="Times New Roman" w:hAnsiTheme="minorHAnsi" w:cstheme="minorHAnsi"/>
        </w:rPr>
        <w:t>is under construction</w:t>
      </w:r>
      <w:r>
        <w:rPr>
          <w:rFonts w:asciiTheme="minorHAnsi" w:eastAsia="Times New Roman" w:hAnsiTheme="minorHAnsi" w:cstheme="minorHAnsi"/>
        </w:rPr>
        <w:t>).</w:t>
      </w:r>
    </w:p>
    <w:p w14:paraId="38407E7A" w14:textId="576C5E60" w:rsidR="00594C73" w:rsidRDefault="00594C73">
      <w:pPr>
        <w:spacing w:line="276" w:lineRule="auto"/>
        <w:jc w:val="both"/>
        <w:rPr>
          <w:rFonts w:asciiTheme="minorHAnsi" w:hAnsiTheme="minorHAnsi" w:cstheme="minorHAnsi"/>
        </w:rPr>
      </w:pPr>
      <w:r w:rsidRPr="000A23F7">
        <w:rPr>
          <w:rFonts w:asciiTheme="minorHAnsi" w:hAnsiTheme="minorHAnsi" w:cstheme="minorHAnsi"/>
        </w:rPr>
        <w:lastRenderedPageBreak/>
        <w:t xml:space="preserve">As both </w:t>
      </w:r>
      <w:r w:rsidRPr="000A23F7">
        <w:rPr>
          <w:rFonts w:asciiTheme="minorHAnsi" w:hAnsiTheme="minorHAnsi" w:cstheme="minorHAnsi"/>
          <w:b/>
          <w:bCs/>
        </w:rPr>
        <w:t>ExpoCook</w:t>
      </w:r>
      <w:r w:rsidRPr="000A23F7">
        <w:rPr>
          <w:rFonts w:asciiTheme="minorHAnsi" w:hAnsiTheme="minorHAnsi" w:cstheme="minorHAnsi"/>
        </w:rPr>
        <w:t xml:space="preserve"> and </w:t>
      </w:r>
      <w:r w:rsidRPr="000A23F7">
        <w:rPr>
          <w:rFonts w:asciiTheme="minorHAnsi" w:hAnsiTheme="minorHAnsi" w:cstheme="minorHAnsi"/>
          <w:b/>
          <w:bCs/>
        </w:rPr>
        <w:t>TechInnovation 2021</w:t>
      </w:r>
      <w:r w:rsidRPr="000A23F7">
        <w:rPr>
          <w:rFonts w:asciiTheme="minorHAnsi" w:hAnsiTheme="minorHAnsi" w:cstheme="minorHAnsi"/>
        </w:rPr>
        <w:t xml:space="preserve"> are on the same dates, it may be necessary to select one of the two events only, or to allow NFP to individually focus on one of the events, depending on their local companies. </w:t>
      </w:r>
      <w:r w:rsidR="00976131" w:rsidRPr="00F82494">
        <w:rPr>
          <w:rFonts w:asciiTheme="minorHAnsi" w:hAnsiTheme="minorHAnsi" w:cstheme="minorHAnsi"/>
        </w:rPr>
        <w:t xml:space="preserve">However, if </w:t>
      </w:r>
      <w:r w:rsidRPr="000A23F7">
        <w:rPr>
          <w:rFonts w:asciiTheme="minorHAnsi" w:hAnsiTheme="minorHAnsi" w:cstheme="minorHAnsi"/>
        </w:rPr>
        <w:t xml:space="preserve">two ASEAN countries </w:t>
      </w:r>
      <w:r w:rsidR="00976131" w:rsidRPr="00F82494">
        <w:rPr>
          <w:rFonts w:asciiTheme="minorHAnsi" w:hAnsiTheme="minorHAnsi" w:cstheme="minorHAnsi"/>
        </w:rPr>
        <w:t xml:space="preserve">were to take part in </w:t>
      </w:r>
      <w:r w:rsidRPr="000A23F7">
        <w:rPr>
          <w:rFonts w:asciiTheme="minorHAnsi" w:hAnsiTheme="minorHAnsi" w:cstheme="minorHAnsi"/>
        </w:rPr>
        <w:t xml:space="preserve">each of the matchmaking events, </w:t>
      </w:r>
      <w:r w:rsidR="00976131" w:rsidRPr="00F82494">
        <w:rPr>
          <w:rFonts w:asciiTheme="minorHAnsi" w:hAnsiTheme="minorHAnsi" w:cstheme="minorHAnsi"/>
        </w:rPr>
        <w:t xml:space="preserve">it would </w:t>
      </w:r>
      <w:r w:rsidRPr="000A23F7">
        <w:rPr>
          <w:rFonts w:asciiTheme="minorHAnsi" w:hAnsiTheme="minorHAnsi" w:cstheme="minorHAnsi"/>
        </w:rPr>
        <w:t>allow ASEAN Access to co-brand with both events, and with three in total.</w:t>
      </w:r>
    </w:p>
    <w:p w14:paraId="736D6EC6" w14:textId="483FA355" w:rsidR="003B18E1" w:rsidRDefault="003B18E1">
      <w:pPr>
        <w:spacing w:line="276" w:lineRule="auto"/>
        <w:jc w:val="both"/>
        <w:rPr>
          <w:rFonts w:asciiTheme="minorHAnsi" w:hAnsiTheme="minorHAnsi" w:cstheme="minorHAnsi"/>
        </w:rPr>
      </w:pPr>
    </w:p>
    <w:p w14:paraId="4C69C207" w14:textId="41259E4C" w:rsidR="003B18E1" w:rsidRDefault="003B18E1" w:rsidP="00531FBC">
      <w:pPr>
        <w:spacing w:after="0" w:line="276" w:lineRule="auto"/>
        <w:jc w:val="both"/>
        <w:rPr>
          <w:rFonts w:asciiTheme="minorHAnsi" w:hAnsiTheme="minorHAnsi" w:cstheme="minorHAnsi"/>
          <w:b/>
          <w:bCs/>
        </w:rPr>
      </w:pPr>
      <w:r w:rsidRPr="003B18E1">
        <w:rPr>
          <w:rFonts w:asciiTheme="minorHAnsi" w:hAnsiTheme="minorHAnsi" w:cstheme="minorHAnsi"/>
          <w:b/>
          <w:bCs/>
        </w:rPr>
        <w:t>Bringing Value to Agrobiomass</w:t>
      </w:r>
      <w:r>
        <w:rPr>
          <w:rFonts w:asciiTheme="minorHAnsi" w:hAnsiTheme="minorHAnsi" w:cstheme="minorHAnsi"/>
          <w:b/>
          <w:bCs/>
        </w:rPr>
        <w:t xml:space="preserve"> </w:t>
      </w:r>
      <w:r w:rsidRPr="003B18E1">
        <w:rPr>
          <w:rFonts w:asciiTheme="minorHAnsi" w:hAnsiTheme="minorHAnsi" w:cstheme="minorHAnsi"/>
          <w:b/>
          <w:bCs/>
        </w:rPr>
        <w:t>– October 2021</w:t>
      </w:r>
      <w:r w:rsidR="00820124">
        <w:rPr>
          <w:rFonts w:asciiTheme="minorHAnsi" w:hAnsiTheme="minorHAnsi" w:cstheme="minorHAnsi"/>
          <w:b/>
          <w:bCs/>
        </w:rPr>
        <w:t xml:space="preserve"> (tb</w:t>
      </w:r>
      <w:r w:rsidR="006171E2">
        <w:rPr>
          <w:rFonts w:asciiTheme="minorHAnsi" w:hAnsiTheme="minorHAnsi" w:cstheme="minorHAnsi"/>
          <w:b/>
          <w:bCs/>
        </w:rPr>
        <w:t>c</w:t>
      </w:r>
      <w:r w:rsidR="00820124">
        <w:rPr>
          <w:rFonts w:asciiTheme="minorHAnsi" w:hAnsiTheme="minorHAnsi" w:cstheme="minorHAnsi"/>
          <w:b/>
          <w:bCs/>
        </w:rPr>
        <w:t>)</w:t>
      </w:r>
    </w:p>
    <w:p w14:paraId="5B36B355" w14:textId="0D38DCBA" w:rsidR="00531FBC" w:rsidRPr="00531FBC" w:rsidRDefault="00531FBC">
      <w:pPr>
        <w:spacing w:line="276" w:lineRule="auto"/>
        <w:jc w:val="both"/>
        <w:rPr>
          <w:rFonts w:asciiTheme="minorHAnsi" w:hAnsiTheme="minorHAnsi" w:cstheme="minorHAnsi"/>
        </w:rPr>
      </w:pPr>
      <w:r w:rsidRPr="00531FBC">
        <w:rPr>
          <w:rFonts w:asciiTheme="minorHAnsi" w:hAnsiTheme="minorHAnsi" w:cstheme="minorHAnsi"/>
        </w:rPr>
        <w:t xml:space="preserve">(2012 event: </w:t>
      </w:r>
      <w:hyperlink r:id="rId9" w:history="1">
        <w:r w:rsidRPr="00531FBC">
          <w:rPr>
            <w:rStyle w:val="Hyperlink"/>
            <w:rFonts w:asciiTheme="minorHAnsi" w:hAnsiTheme="minorHAnsi" w:cstheme="minorHAnsi"/>
          </w:rPr>
          <w:t>https://bringing-value-to-agrobiomass.b2match.io/home</w:t>
        </w:r>
      </w:hyperlink>
      <w:r w:rsidRPr="00531FBC">
        <w:rPr>
          <w:rFonts w:asciiTheme="minorHAnsi" w:hAnsiTheme="minorHAnsi" w:cstheme="minorHAnsi"/>
        </w:rPr>
        <w:t xml:space="preserve">) </w:t>
      </w:r>
    </w:p>
    <w:p w14:paraId="2469C879" w14:textId="4A91D9A4" w:rsidR="003B18E1" w:rsidRDefault="003B18E1">
      <w:pPr>
        <w:spacing w:line="276" w:lineRule="auto"/>
        <w:jc w:val="both"/>
        <w:rPr>
          <w:rFonts w:asciiTheme="minorHAnsi" w:hAnsiTheme="minorHAnsi" w:cstheme="minorHAnsi"/>
        </w:rPr>
      </w:pPr>
      <w:r>
        <w:rPr>
          <w:rFonts w:asciiTheme="minorHAnsi" w:hAnsiTheme="minorHAnsi" w:cstheme="minorHAnsi"/>
        </w:rPr>
        <w:t xml:space="preserve">The </w:t>
      </w:r>
      <w:r w:rsidR="0056418A">
        <w:rPr>
          <w:rFonts w:asciiTheme="minorHAnsi" w:hAnsiTheme="minorHAnsi" w:cstheme="minorHAnsi"/>
        </w:rPr>
        <w:t xml:space="preserve">virtual </w:t>
      </w:r>
      <w:r>
        <w:rPr>
          <w:rFonts w:asciiTheme="minorHAnsi" w:hAnsiTheme="minorHAnsi" w:cstheme="minorHAnsi"/>
        </w:rPr>
        <w:t>matchmaking event</w:t>
      </w:r>
      <w:r w:rsidR="0056418A">
        <w:rPr>
          <w:rFonts w:asciiTheme="minorHAnsi" w:hAnsiTheme="minorHAnsi" w:cstheme="minorHAnsi"/>
        </w:rPr>
        <w:t xml:space="preserve"> brings together buyers and suppliers and</w:t>
      </w:r>
      <w:r>
        <w:rPr>
          <w:rFonts w:asciiTheme="minorHAnsi" w:hAnsiTheme="minorHAnsi" w:cstheme="minorHAnsi"/>
        </w:rPr>
        <w:t xml:space="preserve"> focuses </w:t>
      </w:r>
      <w:r w:rsidRPr="003B18E1">
        <w:rPr>
          <w:rFonts w:asciiTheme="minorHAnsi" w:hAnsiTheme="minorHAnsi" w:cstheme="minorHAnsi"/>
        </w:rPr>
        <w:t>on how to create value from agrobiomass and side streams from food production</w:t>
      </w:r>
      <w:r>
        <w:rPr>
          <w:rFonts w:asciiTheme="minorHAnsi" w:hAnsiTheme="minorHAnsi" w:cstheme="minorHAnsi"/>
        </w:rPr>
        <w:t xml:space="preserve"> and circular bio-economy</w:t>
      </w:r>
      <w:r w:rsidR="005A1E10">
        <w:rPr>
          <w:rFonts w:asciiTheme="minorHAnsi" w:hAnsiTheme="minorHAnsi" w:cstheme="minorHAnsi"/>
        </w:rPr>
        <w:t>:</w:t>
      </w:r>
    </w:p>
    <w:p w14:paraId="6F2FF4B5" w14:textId="77777777" w:rsidR="005A1E10" w:rsidRPr="005A1E10" w:rsidRDefault="005A1E10" w:rsidP="005A1E10">
      <w:pPr>
        <w:pStyle w:val="ListParagraph"/>
        <w:numPr>
          <w:ilvl w:val="0"/>
          <w:numId w:val="19"/>
        </w:numPr>
        <w:spacing w:line="276" w:lineRule="auto"/>
        <w:jc w:val="both"/>
        <w:rPr>
          <w:rFonts w:asciiTheme="minorHAnsi" w:hAnsiTheme="minorHAnsi" w:cstheme="minorHAnsi"/>
        </w:rPr>
      </w:pPr>
      <w:r w:rsidRPr="005A1E10">
        <w:rPr>
          <w:rFonts w:asciiTheme="minorHAnsi" w:hAnsiTheme="minorHAnsi" w:cstheme="minorHAnsi"/>
        </w:rPr>
        <w:t>Renewable energy production</w:t>
      </w:r>
    </w:p>
    <w:p w14:paraId="1DCBADC8" w14:textId="77777777" w:rsidR="005A1E10" w:rsidRPr="005A1E10" w:rsidRDefault="005A1E10" w:rsidP="005A1E10">
      <w:pPr>
        <w:pStyle w:val="ListParagraph"/>
        <w:numPr>
          <w:ilvl w:val="0"/>
          <w:numId w:val="19"/>
        </w:numPr>
        <w:spacing w:line="276" w:lineRule="auto"/>
        <w:jc w:val="both"/>
        <w:rPr>
          <w:rFonts w:asciiTheme="minorHAnsi" w:hAnsiTheme="minorHAnsi" w:cstheme="minorHAnsi"/>
        </w:rPr>
      </w:pPr>
      <w:r w:rsidRPr="005A1E10">
        <w:rPr>
          <w:rFonts w:asciiTheme="minorHAnsi" w:hAnsiTheme="minorHAnsi" w:cstheme="minorHAnsi"/>
        </w:rPr>
        <w:t>Biorefining</w:t>
      </w:r>
    </w:p>
    <w:p w14:paraId="29D68608" w14:textId="77777777" w:rsidR="005A1E10" w:rsidRPr="005A1E10" w:rsidRDefault="005A1E10" w:rsidP="005A1E10">
      <w:pPr>
        <w:pStyle w:val="ListParagraph"/>
        <w:numPr>
          <w:ilvl w:val="0"/>
          <w:numId w:val="19"/>
        </w:numPr>
        <w:spacing w:line="276" w:lineRule="auto"/>
        <w:jc w:val="both"/>
        <w:rPr>
          <w:rFonts w:asciiTheme="minorHAnsi" w:hAnsiTheme="minorHAnsi" w:cstheme="minorHAnsi"/>
        </w:rPr>
      </w:pPr>
      <w:r w:rsidRPr="005A1E10">
        <w:rPr>
          <w:rFonts w:asciiTheme="minorHAnsi" w:hAnsiTheme="minorHAnsi" w:cstheme="minorHAnsi"/>
        </w:rPr>
        <w:t>Agrobiomass production</w:t>
      </w:r>
    </w:p>
    <w:p w14:paraId="251F52ED" w14:textId="25E0B979" w:rsidR="005A1E10" w:rsidRPr="005A1E10" w:rsidRDefault="005A1E10" w:rsidP="005A1E10">
      <w:pPr>
        <w:pStyle w:val="ListParagraph"/>
        <w:numPr>
          <w:ilvl w:val="0"/>
          <w:numId w:val="19"/>
        </w:numPr>
        <w:spacing w:line="276" w:lineRule="auto"/>
        <w:jc w:val="both"/>
        <w:rPr>
          <w:rFonts w:asciiTheme="minorHAnsi" w:hAnsiTheme="minorHAnsi" w:cstheme="minorHAnsi"/>
        </w:rPr>
      </w:pPr>
      <w:r w:rsidRPr="005A1E10">
        <w:rPr>
          <w:rFonts w:asciiTheme="minorHAnsi" w:hAnsiTheme="minorHAnsi" w:cstheme="minorHAnsi"/>
        </w:rPr>
        <w:t>Logistics and handling</w:t>
      </w:r>
    </w:p>
    <w:p w14:paraId="1D40D2BB" w14:textId="31A061F6" w:rsidR="00594C73" w:rsidRPr="000A23F7" w:rsidRDefault="00594C73" w:rsidP="000A23F7">
      <w:pPr>
        <w:spacing w:after="0" w:line="276" w:lineRule="auto"/>
        <w:jc w:val="both"/>
        <w:rPr>
          <w:rFonts w:asciiTheme="minorHAnsi" w:hAnsiTheme="minorHAnsi" w:cstheme="minorHAnsi"/>
        </w:rPr>
      </w:pPr>
      <w:r w:rsidRPr="000A23F7">
        <w:rPr>
          <w:rFonts w:asciiTheme="minorHAnsi" w:hAnsiTheme="minorHAnsi" w:cstheme="minorHAnsi"/>
        </w:rPr>
        <w:t xml:space="preserve">There will almost certainly be further events than these three organised in the second half of 2021, which will be published over the next weeks and months, so the list can be updated nearer the time. </w:t>
      </w:r>
    </w:p>
    <w:p w14:paraId="70DAE990" w14:textId="77777777" w:rsidR="007670B8" w:rsidRPr="000A23F7" w:rsidRDefault="007670B8">
      <w:pPr>
        <w:spacing w:line="276" w:lineRule="auto"/>
        <w:jc w:val="both"/>
        <w:rPr>
          <w:rFonts w:asciiTheme="minorHAnsi" w:hAnsiTheme="minorHAnsi" w:cstheme="minorHAnsi"/>
        </w:rPr>
      </w:pPr>
    </w:p>
    <w:p w14:paraId="5AE1238D" w14:textId="77777777" w:rsidR="00594C73" w:rsidRPr="000A23F7" w:rsidRDefault="00594C73">
      <w:pPr>
        <w:pBdr>
          <w:top w:val="single" w:sz="4" w:space="1" w:color="auto"/>
          <w:left w:val="single" w:sz="4" w:space="4" w:color="auto"/>
          <w:bottom w:val="single" w:sz="4" w:space="1" w:color="auto"/>
          <w:right w:val="single" w:sz="4" w:space="4" w:color="auto"/>
        </w:pBdr>
        <w:shd w:val="clear" w:color="auto" w:fill="E7E6E6" w:themeFill="background2"/>
        <w:spacing w:after="0" w:line="276" w:lineRule="auto"/>
        <w:jc w:val="both"/>
        <w:rPr>
          <w:rFonts w:asciiTheme="minorHAnsi" w:hAnsiTheme="minorHAnsi" w:cstheme="minorHAnsi"/>
          <w:b/>
          <w:bCs/>
        </w:rPr>
      </w:pPr>
      <w:r w:rsidRPr="000A23F7">
        <w:rPr>
          <w:rFonts w:asciiTheme="minorHAnsi" w:hAnsiTheme="minorHAnsi" w:cstheme="minorHAnsi"/>
          <w:b/>
          <w:bCs/>
        </w:rPr>
        <w:t xml:space="preserve">Decisions to be made by ASEAN Access / GIZ: </w:t>
      </w:r>
    </w:p>
    <w:p w14:paraId="0A1DCD57" w14:textId="77777777" w:rsidR="00594C73" w:rsidRPr="000A23F7" w:rsidRDefault="00594C73">
      <w:pPr>
        <w:pBdr>
          <w:top w:val="single" w:sz="4" w:space="1" w:color="auto"/>
          <w:left w:val="single" w:sz="4" w:space="4" w:color="auto"/>
          <w:bottom w:val="single" w:sz="4" w:space="1" w:color="auto"/>
          <w:right w:val="single" w:sz="4" w:space="4" w:color="auto"/>
        </w:pBdr>
        <w:shd w:val="clear" w:color="auto" w:fill="E7E6E6" w:themeFill="background2"/>
        <w:spacing w:after="0" w:line="276" w:lineRule="auto"/>
        <w:jc w:val="both"/>
        <w:rPr>
          <w:rFonts w:asciiTheme="minorHAnsi" w:hAnsiTheme="minorHAnsi" w:cstheme="minorHAnsi"/>
        </w:rPr>
      </w:pPr>
      <w:r w:rsidRPr="000A23F7">
        <w:rPr>
          <w:rFonts w:asciiTheme="minorHAnsi" w:hAnsiTheme="minorHAnsi" w:cstheme="minorHAnsi"/>
        </w:rPr>
        <w:t xml:space="preserve">1. Can the two / three “practice” events be counted as ASEAN Access events if they are co-branded with the ASEAN Access logo, and there are reasonable numbers of ASEAN participants? </w:t>
      </w:r>
    </w:p>
    <w:p w14:paraId="345B3269" w14:textId="77777777" w:rsidR="00594C73" w:rsidRPr="000A23F7" w:rsidRDefault="00594C73">
      <w:pPr>
        <w:pBdr>
          <w:top w:val="single" w:sz="4" w:space="1" w:color="auto"/>
          <w:left w:val="single" w:sz="4" w:space="4" w:color="auto"/>
          <w:bottom w:val="single" w:sz="4" w:space="1" w:color="auto"/>
          <w:right w:val="single" w:sz="4" w:space="4" w:color="auto"/>
        </w:pBdr>
        <w:shd w:val="clear" w:color="auto" w:fill="E7E6E6" w:themeFill="background2"/>
        <w:spacing w:after="0" w:line="276" w:lineRule="auto"/>
        <w:jc w:val="both"/>
        <w:rPr>
          <w:rFonts w:asciiTheme="minorHAnsi" w:hAnsiTheme="minorHAnsi" w:cstheme="minorHAnsi"/>
        </w:rPr>
      </w:pPr>
      <w:r w:rsidRPr="000A23F7">
        <w:rPr>
          <w:rFonts w:asciiTheme="minorHAnsi" w:hAnsiTheme="minorHAnsi" w:cstheme="minorHAnsi"/>
        </w:rPr>
        <w:t>2. Are there preferences among the ASEAN Access partners for the events e.g., which to focus on etc.?</w:t>
      </w:r>
    </w:p>
    <w:p w14:paraId="29A9BBA4" w14:textId="77777777" w:rsidR="00594C73" w:rsidRPr="000A23F7" w:rsidRDefault="00594C73">
      <w:pPr>
        <w:shd w:val="clear" w:color="auto" w:fill="FFFFFF" w:themeFill="background1"/>
        <w:spacing w:after="0" w:line="276" w:lineRule="auto"/>
        <w:jc w:val="both"/>
        <w:rPr>
          <w:rFonts w:asciiTheme="minorHAnsi" w:eastAsia="Times New Roman" w:hAnsiTheme="minorHAnsi" w:cstheme="minorHAnsi"/>
          <w:b/>
          <w:bCs/>
        </w:rPr>
      </w:pPr>
    </w:p>
    <w:p w14:paraId="6F903FB8" w14:textId="0E35C8CB" w:rsidR="00594C73" w:rsidRPr="000A23F7" w:rsidRDefault="00594C73" w:rsidP="000A23F7">
      <w:pPr>
        <w:pStyle w:val="Heading2"/>
        <w:spacing w:line="276" w:lineRule="auto"/>
        <w:jc w:val="both"/>
        <w:rPr>
          <w:rFonts w:asciiTheme="minorHAnsi" w:eastAsia="Times New Roman" w:hAnsiTheme="minorHAnsi" w:cstheme="minorHAnsi"/>
          <w:b/>
          <w:bCs/>
          <w:sz w:val="24"/>
          <w:szCs w:val="24"/>
        </w:rPr>
      </w:pPr>
      <w:r w:rsidRPr="000A23F7">
        <w:rPr>
          <w:rFonts w:asciiTheme="minorHAnsi" w:eastAsia="Times New Roman" w:hAnsiTheme="minorHAnsi" w:cstheme="minorHAnsi"/>
          <w:b/>
          <w:bCs/>
          <w:sz w:val="24"/>
          <w:szCs w:val="24"/>
        </w:rPr>
        <w:t xml:space="preserve">Matchmaking </w:t>
      </w:r>
      <w:r w:rsidR="00621D93" w:rsidRPr="000A23F7">
        <w:rPr>
          <w:rFonts w:asciiTheme="minorHAnsi" w:eastAsia="Times New Roman" w:hAnsiTheme="minorHAnsi" w:cstheme="minorHAnsi"/>
          <w:b/>
          <w:bCs/>
          <w:sz w:val="24"/>
          <w:szCs w:val="24"/>
        </w:rPr>
        <w:t xml:space="preserve">event </w:t>
      </w:r>
      <w:r w:rsidRPr="000A23F7">
        <w:rPr>
          <w:rFonts w:asciiTheme="minorHAnsi" w:eastAsia="Times New Roman" w:hAnsiTheme="minorHAnsi" w:cstheme="minorHAnsi"/>
          <w:b/>
          <w:bCs/>
          <w:sz w:val="24"/>
          <w:szCs w:val="24"/>
        </w:rPr>
        <w:t>software</w:t>
      </w:r>
    </w:p>
    <w:p w14:paraId="416A0D93" w14:textId="77777777" w:rsidR="00417E60" w:rsidRDefault="00594C73">
      <w:pPr>
        <w:spacing w:line="276" w:lineRule="auto"/>
        <w:jc w:val="both"/>
        <w:rPr>
          <w:rFonts w:asciiTheme="minorHAnsi" w:hAnsiTheme="minorHAnsi" w:cstheme="minorHAnsi"/>
        </w:rPr>
      </w:pPr>
      <w:r w:rsidRPr="000A23F7">
        <w:rPr>
          <w:rFonts w:asciiTheme="minorHAnsi" w:hAnsiTheme="minorHAnsi" w:cstheme="minorHAnsi"/>
        </w:rPr>
        <w:t xml:space="preserve">For the proposed practice events, the software used will be decided by the EEN event organiser, and is likely to be a single event type platform, such as B2Match or similar. It is proposed however, that during the actual ASEAN Access matchmaking events, the </w:t>
      </w:r>
      <w:r w:rsidRPr="000A23F7">
        <w:rPr>
          <w:rFonts w:asciiTheme="minorHAnsi" w:hAnsiTheme="minorHAnsi" w:cstheme="minorHAnsi"/>
          <w:b/>
          <w:bCs/>
        </w:rPr>
        <w:t>BizzYou</w:t>
      </w:r>
      <w:r w:rsidR="00DB2B77" w:rsidRPr="000A23F7">
        <w:rPr>
          <w:rFonts w:asciiTheme="minorHAnsi" w:hAnsiTheme="minorHAnsi" w:cstheme="minorHAnsi"/>
          <w:i/>
          <w:iCs/>
        </w:rPr>
        <w:t xml:space="preserve"> </w:t>
      </w:r>
      <w:r w:rsidR="00DB2B77" w:rsidRPr="000A23F7">
        <w:rPr>
          <w:rFonts w:asciiTheme="minorHAnsi" w:hAnsiTheme="minorHAnsi" w:cstheme="minorHAnsi"/>
        </w:rPr>
        <w:t>(</w:t>
      </w:r>
      <w:hyperlink r:id="rId10" w:history="1">
        <w:r w:rsidR="00DB2B77" w:rsidRPr="000A23F7">
          <w:rPr>
            <w:rStyle w:val="Hyperlink"/>
            <w:rFonts w:asciiTheme="minorHAnsi" w:hAnsiTheme="minorHAnsi" w:cstheme="minorHAnsi"/>
          </w:rPr>
          <w:t>https://bizzyou.io/</w:t>
        </w:r>
      </w:hyperlink>
      <w:r w:rsidR="00DB2B77" w:rsidRPr="000A23F7">
        <w:rPr>
          <w:rFonts w:asciiTheme="minorHAnsi" w:hAnsiTheme="minorHAnsi" w:cstheme="minorHAnsi"/>
        </w:rPr>
        <w:t xml:space="preserve">) </w:t>
      </w:r>
      <w:r w:rsidRPr="000A23F7">
        <w:rPr>
          <w:rFonts w:asciiTheme="minorHAnsi" w:hAnsiTheme="minorHAnsi" w:cstheme="minorHAnsi"/>
        </w:rPr>
        <w:t xml:space="preserve"> software system is used, which can be fully integrated into the ASEAN Access platform. While most matchmaking event software has to be purchased separately for each event, BizzYou offers a subscription, with a minimum time of six months, and an unlimited number of events. It costs €195 per month, with a maximum of 2000 users, although further users can be added for a negligible cost (€0.025) and dormant users can be deleted, to make room for others. Standard matchmaking software ranges from around €800 – 5000 per event, making them generally more expensive. </w:t>
      </w:r>
    </w:p>
    <w:p w14:paraId="67CAFA57" w14:textId="46E29DE2" w:rsidR="00726493" w:rsidRPr="000A23F7" w:rsidRDefault="00594C73">
      <w:pPr>
        <w:spacing w:line="276" w:lineRule="auto"/>
        <w:jc w:val="both"/>
        <w:rPr>
          <w:rFonts w:asciiTheme="minorHAnsi" w:hAnsiTheme="minorHAnsi" w:cstheme="minorHAnsi"/>
        </w:rPr>
      </w:pPr>
      <w:r w:rsidRPr="000A23F7">
        <w:rPr>
          <w:rFonts w:asciiTheme="minorHAnsi" w:hAnsiTheme="minorHAnsi" w:cstheme="minorHAnsi"/>
        </w:rPr>
        <w:t xml:space="preserve">The BizzYou system offers a further advantage, in that the companies recruited to the events remain </w:t>
      </w:r>
      <w:r w:rsidR="00417E60">
        <w:rPr>
          <w:rFonts w:asciiTheme="minorHAnsi" w:hAnsiTheme="minorHAnsi" w:cstheme="minorHAnsi"/>
        </w:rPr>
        <w:t xml:space="preserve">on the platform </w:t>
      </w:r>
      <w:r w:rsidRPr="000A23F7">
        <w:rPr>
          <w:rFonts w:asciiTheme="minorHAnsi" w:hAnsiTheme="minorHAnsi" w:cstheme="minorHAnsi"/>
        </w:rPr>
        <w:t>unless removed</w:t>
      </w:r>
      <w:r w:rsidR="00726493" w:rsidRPr="000A23F7">
        <w:rPr>
          <w:rFonts w:asciiTheme="minorHAnsi" w:hAnsiTheme="minorHAnsi" w:cstheme="minorHAnsi"/>
        </w:rPr>
        <w:t xml:space="preserve">, thereby creating a </w:t>
      </w:r>
      <w:r w:rsidR="00FE084A" w:rsidRPr="000A23F7">
        <w:rPr>
          <w:rFonts w:asciiTheme="minorHAnsi" w:hAnsiTheme="minorHAnsi" w:cstheme="minorHAnsi"/>
        </w:rPr>
        <w:t>long-term</w:t>
      </w:r>
      <w:r w:rsidR="00726493" w:rsidRPr="000A23F7">
        <w:rPr>
          <w:rFonts w:asciiTheme="minorHAnsi" w:hAnsiTheme="minorHAnsi" w:cstheme="minorHAnsi"/>
        </w:rPr>
        <w:t xml:space="preserve"> matchmaking platform</w:t>
      </w:r>
      <w:r w:rsidR="00FE084A" w:rsidRPr="000A23F7">
        <w:rPr>
          <w:rFonts w:asciiTheme="minorHAnsi" w:hAnsiTheme="minorHAnsi" w:cstheme="minorHAnsi"/>
        </w:rPr>
        <w:t xml:space="preserve"> and a business community around it, comprising all event participants</w:t>
      </w:r>
      <w:r w:rsidRPr="000A23F7">
        <w:rPr>
          <w:rFonts w:asciiTheme="minorHAnsi" w:hAnsiTheme="minorHAnsi" w:cstheme="minorHAnsi"/>
        </w:rPr>
        <w:t>.</w:t>
      </w:r>
      <w:r w:rsidR="00141820">
        <w:rPr>
          <w:rFonts w:asciiTheme="minorHAnsi" w:hAnsiTheme="minorHAnsi" w:cstheme="minorHAnsi"/>
        </w:rPr>
        <w:t xml:space="preserve"> </w:t>
      </w:r>
      <w:r w:rsidRPr="000A23F7">
        <w:rPr>
          <w:rFonts w:asciiTheme="minorHAnsi" w:hAnsiTheme="minorHAnsi" w:cstheme="minorHAnsi"/>
        </w:rPr>
        <w:t xml:space="preserve">This means that it is easier to get them to </w:t>
      </w:r>
      <w:r w:rsidR="00FE084A" w:rsidRPr="000A23F7">
        <w:rPr>
          <w:rFonts w:asciiTheme="minorHAnsi" w:hAnsiTheme="minorHAnsi" w:cstheme="minorHAnsi"/>
        </w:rPr>
        <w:t>sign-up</w:t>
      </w:r>
      <w:r w:rsidRPr="000A23F7">
        <w:rPr>
          <w:rFonts w:asciiTheme="minorHAnsi" w:hAnsiTheme="minorHAnsi" w:cstheme="minorHAnsi"/>
        </w:rPr>
        <w:t xml:space="preserve"> for further events in the future, as they have an existing profile in the system, which can be fine-tuned over time, or to suit individual event topics.</w:t>
      </w:r>
      <w:r w:rsidR="00417E60">
        <w:rPr>
          <w:rFonts w:asciiTheme="minorHAnsi" w:hAnsiTheme="minorHAnsi" w:cstheme="minorHAnsi"/>
        </w:rPr>
        <w:t xml:space="preserve"> Participants can also start conversation with each other well before the event (if they have scheduled a meeting) and can continue the conversation on the platform as long as they wish.</w:t>
      </w:r>
      <w:r w:rsidRPr="000A23F7">
        <w:rPr>
          <w:rFonts w:asciiTheme="minorHAnsi" w:hAnsiTheme="minorHAnsi" w:cstheme="minorHAnsi"/>
        </w:rPr>
        <w:t xml:space="preserve"> </w:t>
      </w:r>
      <w:r w:rsidR="00417E60">
        <w:rPr>
          <w:rFonts w:asciiTheme="minorHAnsi" w:hAnsiTheme="minorHAnsi" w:cstheme="minorHAnsi"/>
        </w:rPr>
        <w:t>Therefore</w:t>
      </w:r>
      <w:r w:rsidRPr="000A23F7">
        <w:rPr>
          <w:rFonts w:asciiTheme="minorHAnsi" w:hAnsiTheme="minorHAnsi" w:cstheme="minorHAnsi"/>
        </w:rPr>
        <w:t>, the system allows NFP and partners to take an active part in any follow ups between clients, further supporting the SMEs and giving a higher chance of a successful match and partnership.</w:t>
      </w:r>
      <w:r w:rsidR="006B6883" w:rsidRPr="000A23F7">
        <w:rPr>
          <w:rFonts w:asciiTheme="minorHAnsi" w:hAnsiTheme="minorHAnsi" w:cstheme="minorHAnsi"/>
        </w:rPr>
        <w:t xml:space="preserve"> </w:t>
      </w:r>
    </w:p>
    <w:p w14:paraId="0BE95814" w14:textId="24944E3F" w:rsidR="00594C73" w:rsidRPr="000A23F7" w:rsidRDefault="006B6883">
      <w:pPr>
        <w:spacing w:line="276" w:lineRule="auto"/>
        <w:jc w:val="both"/>
        <w:rPr>
          <w:rFonts w:asciiTheme="minorHAnsi" w:hAnsiTheme="minorHAnsi" w:cstheme="minorHAnsi"/>
        </w:rPr>
      </w:pPr>
      <w:r w:rsidRPr="000A23F7">
        <w:rPr>
          <w:rFonts w:asciiTheme="minorHAnsi" w:hAnsiTheme="minorHAnsi" w:cstheme="minorHAnsi"/>
        </w:rPr>
        <w:lastRenderedPageBreak/>
        <w:t xml:space="preserve">BizzYou also offers a marketplace, where companies </w:t>
      </w:r>
      <w:r w:rsidR="003E7607" w:rsidRPr="000A23F7">
        <w:rPr>
          <w:rFonts w:asciiTheme="minorHAnsi" w:hAnsiTheme="minorHAnsi" w:cstheme="minorHAnsi"/>
        </w:rPr>
        <w:t xml:space="preserve">participating in an event </w:t>
      </w:r>
      <w:r w:rsidRPr="000A23F7">
        <w:rPr>
          <w:rFonts w:asciiTheme="minorHAnsi" w:hAnsiTheme="minorHAnsi" w:cstheme="minorHAnsi"/>
        </w:rPr>
        <w:t>can display their products and technologies</w:t>
      </w:r>
      <w:r w:rsidR="00726493" w:rsidRPr="000A23F7">
        <w:rPr>
          <w:rFonts w:asciiTheme="minorHAnsi" w:hAnsiTheme="minorHAnsi" w:cstheme="minorHAnsi"/>
        </w:rPr>
        <w:t>, but anyone interested in these, would need to join the platform</w:t>
      </w:r>
      <w:r w:rsidR="003E7607" w:rsidRPr="000A23F7">
        <w:rPr>
          <w:rFonts w:asciiTheme="minorHAnsi" w:hAnsiTheme="minorHAnsi" w:cstheme="minorHAnsi"/>
        </w:rPr>
        <w:t xml:space="preserve">, </w:t>
      </w:r>
      <w:r w:rsidR="00726493" w:rsidRPr="000A23F7">
        <w:rPr>
          <w:rFonts w:asciiTheme="minorHAnsi" w:hAnsiTheme="minorHAnsi" w:cstheme="minorHAnsi"/>
        </w:rPr>
        <w:t xml:space="preserve">register </w:t>
      </w:r>
      <w:r w:rsidR="003E7607" w:rsidRPr="000A23F7">
        <w:rPr>
          <w:rFonts w:asciiTheme="minorHAnsi" w:hAnsiTheme="minorHAnsi" w:cstheme="minorHAnsi"/>
        </w:rPr>
        <w:t>for</w:t>
      </w:r>
      <w:r w:rsidR="00726493" w:rsidRPr="000A23F7">
        <w:rPr>
          <w:rFonts w:asciiTheme="minorHAnsi" w:hAnsiTheme="minorHAnsi" w:cstheme="minorHAnsi"/>
        </w:rPr>
        <w:t xml:space="preserve"> an event, book a meeting with the company behind the products and only then can they start a conversation.</w:t>
      </w:r>
      <w:r w:rsidR="00594C73" w:rsidRPr="000A23F7">
        <w:rPr>
          <w:rFonts w:asciiTheme="minorHAnsi" w:hAnsiTheme="minorHAnsi" w:cstheme="minorHAnsi"/>
        </w:rPr>
        <w:t xml:space="preserve"> Effectively, this means that ASEAN Access could have an active community of at least 2000 SMEs, entrepreneurs, business support actors, all in a close network with each other, and all contributing information, energy, and activity to the platform</w:t>
      </w:r>
      <w:r w:rsidR="00726493" w:rsidRPr="000A23F7">
        <w:rPr>
          <w:rFonts w:asciiTheme="minorHAnsi" w:hAnsiTheme="minorHAnsi" w:cstheme="minorHAnsi"/>
        </w:rPr>
        <w:t xml:space="preserve"> </w:t>
      </w:r>
      <w:r w:rsidR="00594C73" w:rsidRPr="000A23F7">
        <w:rPr>
          <w:rFonts w:asciiTheme="minorHAnsi" w:hAnsiTheme="minorHAnsi" w:cstheme="minorHAnsi"/>
        </w:rPr>
        <w:t>– which would be hosted on the ASEAN Access website.</w:t>
      </w:r>
      <w:r w:rsidR="00726493" w:rsidRPr="000A23F7">
        <w:rPr>
          <w:rFonts w:asciiTheme="minorHAnsi" w:hAnsiTheme="minorHAnsi" w:cstheme="minorHAnsi"/>
        </w:rPr>
        <w:t xml:space="preserve"> Plus, the community is also a recruiting tool for new users</w:t>
      </w:r>
      <w:r w:rsidR="00141820">
        <w:rPr>
          <w:rFonts w:asciiTheme="minorHAnsi" w:hAnsiTheme="minorHAnsi" w:cstheme="minorHAnsi"/>
        </w:rPr>
        <w:t>.</w:t>
      </w:r>
      <w:r w:rsidR="00594C73" w:rsidRPr="000A23F7">
        <w:rPr>
          <w:rFonts w:asciiTheme="minorHAnsi" w:hAnsiTheme="minorHAnsi" w:cstheme="minorHAnsi"/>
        </w:rPr>
        <w:t xml:space="preserve"> This would not only increase the overall success of the matchmaking process, but would also drive traffic to the ASEAN Access website and help start the offer of non-event matchmaking services. </w:t>
      </w:r>
    </w:p>
    <w:p w14:paraId="11E4AFD7" w14:textId="657A1889" w:rsidR="00594C73" w:rsidRPr="000A23F7" w:rsidRDefault="00594C73">
      <w:pPr>
        <w:spacing w:line="276" w:lineRule="auto"/>
        <w:jc w:val="both"/>
        <w:rPr>
          <w:rFonts w:asciiTheme="minorHAnsi" w:hAnsiTheme="minorHAnsi" w:cstheme="minorHAnsi"/>
        </w:rPr>
      </w:pPr>
      <w:r w:rsidRPr="000A23F7">
        <w:rPr>
          <w:rFonts w:asciiTheme="minorHAnsi" w:hAnsiTheme="minorHAnsi" w:cstheme="minorHAnsi"/>
        </w:rPr>
        <w:t>BizzYou</w:t>
      </w:r>
      <w:r w:rsidR="00496E25">
        <w:rPr>
          <w:rFonts w:asciiTheme="minorHAnsi" w:hAnsiTheme="minorHAnsi" w:cstheme="minorHAnsi"/>
        </w:rPr>
        <w:t xml:space="preserve"> includes an automated</w:t>
      </w:r>
      <w:r w:rsidRPr="000A23F7">
        <w:rPr>
          <w:rFonts w:asciiTheme="minorHAnsi" w:hAnsiTheme="minorHAnsi" w:cstheme="minorHAnsi"/>
        </w:rPr>
        <w:t xml:space="preserve"> meeting scheduler for 1-2-1 business meetings, and the ability to meet online via Zoom, or to run physical meetings, depending on the safety / legislation at the time. </w:t>
      </w:r>
      <w:r w:rsidR="00896ECC">
        <w:rPr>
          <w:rFonts w:asciiTheme="minorHAnsi" w:hAnsiTheme="minorHAnsi" w:cstheme="minorHAnsi"/>
        </w:rPr>
        <w:t xml:space="preserve">Automated, AI matching is planned in the future. The platform also allows organisers to create detailed event programmes (including webinars and streaming sessions), where companies can indicate their participation in each session, and can also indicate at what time they are available for matchmaking meetings. </w:t>
      </w:r>
    </w:p>
    <w:p w14:paraId="0D3A83E8" w14:textId="63B6E844" w:rsidR="00594C73" w:rsidRDefault="00594C73" w:rsidP="000A23F7">
      <w:pPr>
        <w:spacing w:after="0" w:line="276" w:lineRule="auto"/>
        <w:jc w:val="both"/>
        <w:rPr>
          <w:rFonts w:asciiTheme="minorHAnsi" w:hAnsiTheme="minorHAnsi" w:cstheme="minorHAnsi"/>
        </w:rPr>
      </w:pPr>
      <w:r w:rsidRPr="000A23F7">
        <w:rPr>
          <w:rFonts w:asciiTheme="minorHAnsi" w:hAnsiTheme="minorHAnsi" w:cstheme="minorHAnsi"/>
        </w:rPr>
        <w:t xml:space="preserve">While BizzYou would not be used for the first practice events, it would be good to have it running by September 2021 to allow the system to be used for the first ASEAN Access events, and to allow the user group NFP time to get to know the system before using it for own events. The system is available as a plug-n-play system, which </w:t>
      </w:r>
      <w:r w:rsidR="003E6E02" w:rsidRPr="000A23F7">
        <w:rPr>
          <w:rFonts w:asciiTheme="minorHAnsi" w:hAnsiTheme="minorHAnsi" w:cstheme="minorHAnsi"/>
        </w:rPr>
        <w:t>is free to set up and can be embedded into the ASEAN Access platform in three weeks with Pimclick and BizzYou working together on certain aspects of integration. If custom modifications are needed</w:t>
      </w:r>
      <w:r w:rsidRPr="000A23F7">
        <w:rPr>
          <w:rFonts w:asciiTheme="minorHAnsi" w:hAnsiTheme="minorHAnsi" w:cstheme="minorHAnsi"/>
        </w:rPr>
        <w:t xml:space="preserve">, </w:t>
      </w:r>
      <w:r w:rsidR="00967936" w:rsidRPr="000A23F7">
        <w:rPr>
          <w:rFonts w:asciiTheme="minorHAnsi" w:hAnsiTheme="minorHAnsi" w:cstheme="minorHAnsi"/>
        </w:rPr>
        <w:t>the work will be carried out by BizzYou.</w:t>
      </w:r>
    </w:p>
    <w:p w14:paraId="7E9F119C" w14:textId="4195C7DE" w:rsidR="00FE084A" w:rsidRDefault="00F60AF8" w:rsidP="00F60AF8">
      <w:pPr>
        <w:spacing w:after="0" w:line="276" w:lineRule="auto"/>
        <w:jc w:val="both"/>
        <w:rPr>
          <w:rFonts w:asciiTheme="minorHAnsi" w:hAnsiTheme="minorHAnsi" w:cstheme="minorHAnsi"/>
        </w:rPr>
      </w:pPr>
      <w:r>
        <w:rPr>
          <w:rFonts w:asciiTheme="minorHAnsi" w:hAnsiTheme="minorHAnsi" w:cstheme="minorHAnsi"/>
        </w:rPr>
        <w:t>An excel list of other matchmaking event software will also be available, if the preference is for single event type software.</w:t>
      </w:r>
    </w:p>
    <w:p w14:paraId="2A216B23" w14:textId="77777777" w:rsidR="00F60AF8" w:rsidRPr="000A23F7" w:rsidRDefault="00F60AF8" w:rsidP="00F60AF8">
      <w:pPr>
        <w:spacing w:after="0" w:line="276" w:lineRule="auto"/>
        <w:jc w:val="both"/>
        <w:rPr>
          <w:rFonts w:asciiTheme="minorHAnsi" w:hAnsiTheme="minorHAnsi" w:cstheme="minorHAnsi"/>
        </w:rPr>
      </w:pPr>
    </w:p>
    <w:p w14:paraId="18E3029F" w14:textId="77777777" w:rsidR="00594C73" w:rsidRPr="000A23F7" w:rsidRDefault="00594C73">
      <w:pPr>
        <w:pBdr>
          <w:top w:val="single" w:sz="4" w:space="1" w:color="auto"/>
          <w:left w:val="single" w:sz="4" w:space="4" w:color="auto"/>
          <w:bottom w:val="single" w:sz="4" w:space="1" w:color="auto"/>
          <w:right w:val="single" w:sz="4" w:space="4" w:color="auto"/>
        </w:pBdr>
        <w:shd w:val="clear" w:color="auto" w:fill="E7E6E6" w:themeFill="background2"/>
        <w:spacing w:after="0" w:line="276" w:lineRule="auto"/>
        <w:jc w:val="both"/>
        <w:rPr>
          <w:rFonts w:asciiTheme="minorHAnsi" w:hAnsiTheme="minorHAnsi" w:cstheme="minorHAnsi"/>
          <w:b/>
          <w:bCs/>
        </w:rPr>
      </w:pPr>
      <w:r w:rsidRPr="000A23F7">
        <w:rPr>
          <w:rFonts w:asciiTheme="minorHAnsi" w:hAnsiTheme="minorHAnsi" w:cstheme="minorHAnsi"/>
          <w:b/>
          <w:bCs/>
        </w:rPr>
        <w:t xml:space="preserve">Decisions to be made by ASEAN Access / GIZ: </w:t>
      </w:r>
    </w:p>
    <w:p w14:paraId="57E84F19" w14:textId="77777777" w:rsidR="00594C73" w:rsidRPr="000A23F7" w:rsidRDefault="00594C73">
      <w:pPr>
        <w:pBdr>
          <w:top w:val="single" w:sz="4" w:space="1" w:color="auto"/>
          <w:left w:val="single" w:sz="4" w:space="4" w:color="auto"/>
          <w:bottom w:val="single" w:sz="4" w:space="1" w:color="auto"/>
          <w:right w:val="single" w:sz="4" w:space="4" w:color="auto"/>
        </w:pBdr>
        <w:shd w:val="clear" w:color="auto" w:fill="E7E6E6" w:themeFill="background2"/>
        <w:spacing w:after="0" w:line="276" w:lineRule="auto"/>
        <w:jc w:val="both"/>
        <w:rPr>
          <w:rFonts w:asciiTheme="minorHAnsi" w:hAnsiTheme="minorHAnsi" w:cstheme="minorHAnsi"/>
        </w:rPr>
      </w:pPr>
      <w:r w:rsidRPr="000A23F7">
        <w:rPr>
          <w:rFonts w:asciiTheme="minorHAnsi" w:hAnsiTheme="minorHAnsi" w:cstheme="minorHAnsi"/>
        </w:rPr>
        <w:t xml:space="preserve">3. Would ASEAN Access prefer the single event system, presumably used in the training events, or the BizzYou system? </w:t>
      </w:r>
    </w:p>
    <w:p w14:paraId="062F5AE9" w14:textId="77777777" w:rsidR="00594C73" w:rsidRPr="000A23F7" w:rsidRDefault="00594C73">
      <w:pPr>
        <w:pBdr>
          <w:top w:val="single" w:sz="4" w:space="1" w:color="auto"/>
          <w:left w:val="single" w:sz="4" w:space="4" w:color="auto"/>
          <w:bottom w:val="single" w:sz="4" w:space="1" w:color="auto"/>
          <w:right w:val="single" w:sz="4" w:space="4" w:color="auto"/>
        </w:pBdr>
        <w:shd w:val="clear" w:color="auto" w:fill="E7E6E6" w:themeFill="background2"/>
        <w:spacing w:after="0" w:line="276" w:lineRule="auto"/>
        <w:jc w:val="both"/>
        <w:rPr>
          <w:rFonts w:asciiTheme="minorHAnsi" w:hAnsiTheme="minorHAnsi" w:cstheme="minorHAnsi"/>
        </w:rPr>
      </w:pPr>
      <w:r w:rsidRPr="000A23F7">
        <w:rPr>
          <w:rFonts w:asciiTheme="minorHAnsi" w:hAnsiTheme="minorHAnsi" w:cstheme="minorHAnsi"/>
        </w:rPr>
        <w:t xml:space="preserve">4. What extra demands are there for branding and integration with the ASEAN Access website, if the BizzYou system is used? </w:t>
      </w:r>
    </w:p>
    <w:p w14:paraId="61BF548A" w14:textId="77777777" w:rsidR="00594C73" w:rsidRPr="000A23F7" w:rsidRDefault="00594C73">
      <w:pPr>
        <w:shd w:val="clear" w:color="auto" w:fill="FFFFFF" w:themeFill="background1"/>
        <w:spacing w:after="0" w:line="276" w:lineRule="auto"/>
        <w:jc w:val="both"/>
        <w:rPr>
          <w:rFonts w:asciiTheme="minorHAnsi" w:eastAsia="Times New Roman" w:hAnsiTheme="minorHAnsi" w:cstheme="minorHAnsi"/>
          <w:b/>
          <w:bCs/>
        </w:rPr>
      </w:pPr>
    </w:p>
    <w:p w14:paraId="041B1F4F" w14:textId="77777777" w:rsidR="00594C73" w:rsidRPr="000A23F7" w:rsidRDefault="00594C73" w:rsidP="000A23F7">
      <w:pPr>
        <w:pStyle w:val="Heading2"/>
        <w:spacing w:line="276" w:lineRule="auto"/>
        <w:jc w:val="both"/>
        <w:rPr>
          <w:rFonts w:asciiTheme="minorHAnsi" w:eastAsia="Times New Roman" w:hAnsiTheme="minorHAnsi" w:cstheme="minorHAnsi"/>
          <w:b/>
          <w:bCs/>
          <w:sz w:val="24"/>
          <w:szCs w:val="24"/>
        </w:rPr>
      </w:pPr>
      <w:r w:rsidRPr="000A23F7">
        <w:rPr>
          <w:rFonts w:asciiTheme="minorHAnsi" w:eastAsia="Times New Roman" w:hAnsiTheme="minorHAnsi" w:cstheme="minorHAnsi"/>
          <w:b/>
          <w:bCs/>
          <w:sz w:val="24"/>
          <w:szCs w:val="24"/>
        </w:rPr>
        <w:t>Proposed matchmaking events</w:t>
      </w:r>
    </w:p>
    <w:p w14:paraId="1F8CBFC4" w14:textId="01B9114F" w:rsidR="00594C73" w:rsidRPr="000A23F7" w:rsidRDefault="00594C73">
      <w:pPr>
        <w:spacing w:line="276" w:lineRule="auto"/>
        <w:jc w:val="both"/>
        <w:rPr>
          <w:rFonts w:asciiTheme="minorHAnsi" w:hAnsiTheme="minorHAnsi" w:cstheme="minorHAnsi"/>
        </w:rPr>
      </w:pPr>
      <w:r w:rsidRPr="000A23F7">
        <w:rPr>
          <w:rFonts w:asciiTheme="minorHAnsi" w:hAnsiTheme="minorHAnsi" w:cstheme="minorHAnsi"/>
        </w:rPr>
        <w:t xml:space="preserve">Assuming that the training programmes count towards the ASEAN Access target total of five matchmaking events, at least </w:t>
      </w:r>
      <w:r w:rsidR="00540E44">
        <w:rPr>
          <w:rFonts w:asciiTheme="minorHAnsi" w:hAnsiTheme="minorHAnsi" w:cstheme="minorHAnsi"/>
        </w:rPr>
        <w:t>two</w:t>
      </w:r>
      <w:r w:rsidRPr="000A23F7">
        <w:rPr>
          <w:rFonts w:asciiTheme="minorHAnsi" w:hAnsiTheme="minorHAnsi" w:cstheme="minorHAnsi"/>
        </w:rPr>
        <w:t xml:space="preserve"> further events should be run by the ASEAN Access team between </w:t>
      </w:r>
      <w:r w:rsidR="00540E44">
        <w:rPr>
          <w:rFonts w:asciiTheme="minorHAnsi" w:hAnsiTheme="minorHAnsi" w:cstheme="minorHAnsi"/>
        </w:rPr>
        <w:t>October</w:t>
      </w:r>
      <w:r w:rsidRPr="000A23F7">
        <w:rPr>
          <w:rFonts w:asciiTheme="minorHAnsi" w:hAnsiTheme="minorHAnsi" w:cstheme="minorHAnsi"/>
        </w:rPr>
        <w:t xml:space="preserve"> 2021 and June 2022. Given the current pandemic issues, events should be primarily planned as online events, with the possibility of hybrid events in 2022, if the situation permits it. </w:t>
      </w:r>
    </w:p>
    <w:p w14:paraId="75A5802A" w14:textId="77777777" w:rsidR="00594C73" w:rsidRPr="000A23F7" w:rsidRDefault="00594C73">
      <w:pPr>
        <w:spacing w:line="276" w:lineRule="auto"/>
        <w:jc w:val="both"/>
        <w:rPr>
          <w:rFonts w:asciiTheme="minorHAnsi" w:hAnsiTheme="minorHAnsi" w:cstheme="minorHAnsi"/>
        </w:rPr>
      </w:pPr>
      <w:r w:rsidRPr="000A23F7">
        <w:rPr>
          <w:rFonts w:asciiTheme="minorHAnsi" w:hAnsiTheme="minorHAnsi" w:cstheme="minorHAnsi"/>
        </w:rPr>
        <w:t xml:space="preserve">Events should focus on the same areas as the sector briefs including agriculture, food and food processing, and cleantech / environmental technologies, as potential future sector brief subject. There are considerable overlaps between all three sectors and most events will therefore provide opportunities for companies from more than one sector. For example, an event focusing on agriculture and agricultural equipment, might include producers of machinery for farming, environmental technologies to prevent nutrient leaching, more effective storage systems to reduce food waste, and improved IT and sensor technologies, which are cross-sectoral, but relevant to the event. To broaden the opportunities for SMEs, while remaining within the sector </w:t>
      </w:r>
      <w:r w:rsidRPr="000A23F7">
        <w:rPr>
          <w:rFonts w:asciiTheme="minorHAnsi" w:hAnsiTheme="minorHAnsi" w:cstheme="minorHAnsi"/>
        </w:rPr>
        <w:lastRenderedPageBreak/>
        <w:t xml:space="preserve">brief focus areas, it is proposed that the events are challenge focused, rather than specifically sector focused, allowing a greater variety of cross-sectoral interests, products, and services. Events would therefore be driven by grassroots interests, which usually results in easier recruitment, and be more likely to result in long-term business results for the participating SMEs. </w:t>
      </w:r>
    </w:p>
    <w:p w14:paraId="6932D3C6" w14:textId="77777777" w:rsidR="00594C73" w:rsidRPr="000A23F7" w:rsidRDefault="00594C73">
      <w:pPr>
        <w:spacing w:line="276" w:lineRule="auto"/>
        <w:jc w:val="both"/>
        <w:rPr>
          <w:rFonts w:asciiTheme="minorHAnsi" w:hAnsiTheme="minorHAnsi" w:cstheme="minorHAnsi"/>
        </w:rPr>
      </w:pPr>
      <w:r w:rsidRPr="000A23F7">
        <w:rPr>
          <w:rFonts w:asciiTheme="minorHAnsi" w:hAnsiTheme="minorHAnsi" w:cstheme="minorHAnsi"/>
        </w:rPr>
        <w:t xml:space="preserve">This could typically include: </w:t>
      </w:r>
    </w:p>
    <w:p w14:paraId="5DF35155" w14:textId="070A56B3" w:rsidR="00594C73" w:rsidRPr="000A23F7" w:rsidRDefault="00594C73">
      <w:pPr>
        <w:spacing w:line="276" w:lineRule="auto"/>
        <w:jc w:val="both"/>
        <w:rPr>
          <w:rFonts w:asciiTheme="minorHAnsi" w:hAnsiTheme="minorHAnsi" w:cstheme="minorHAnsi"/>
        </w:rPr>
      </w:pPr>
      <w:r w:rsidRPr="000A23F7">
        <w:rPr>
          <w:rFonts w:asciiTheme="minorHAnsi" w:hAnsiTheme="minorHAnsi" w:cstheme="minorHAnsi"/>
          <w:b/>
          <w:bCs/>
        </w:rPr>
        <w:t>Improvement of fruit and vegetable production</w:t>
      </w:r>
      <w:r w:rsidRPr="000A23F7">
        <w:rPr>
          <w:rFonts w:asciiTheme="minorHAnsi" w:hAnsiTheme="minorHAnsi" w:cstheme="minorHAnsi"/>
        </w:rPr>
        <w:t xml:space="preserve"> – technologies, equipment and services which can improve the planning, growing, harvesting, storage and transport of fruit and vegetables, reducing wastage in the production process, and ensuring that products are of safe, high quality. Using Thailand as an example, key Food</w:t>
      </w:r>
      <w:r w:rsidR="00860810">
        <w:rPr>
          <w:rFonts w:asciiTheme="minorHAnsi" w:hAnsiTheme="minorHAnsi" w:cstheme="minorHAnsi"/>
        </w:rPr>
        <w:t xml:space="preserve"> </w:t>
      </w:r>
      <w:r w:rsidRPr="000A23F7">
        <w:rPr>
          <w:rFonts w:asciiTheme="minorHAnsi" w:hAnsiTheme="minorHAnsi" w:cstheme="minorHAnsi"/>
        </w:rPr>
        <w:t>Innopolis and other similar organisations could be key event partners.</w:t>
      </w:r>
    </w:p>
    <w:p w14:paraId="5A841420" w14:textId="77777777" w:rsidR="00594C73" w:rsidRPr="000A23F7" w:rsidRDefault="00594C73">
      <w:pPr>
        <w:spacing w:line="276" w:lineRule="auto"/>
        <w:jc w:val="both"/>
        <w:rPr>
          <w:rFonts w:asciiTheme="minorHAnsi" w:hAnsiTheme="minorHAnsi" w:cstheme="minorHAnsi"/>
        </w:rPr>
      </w:pPr>
      <w:r w:rsidRPr="000A23F7">
        <w:rPr>
          <w:rFonts w:asciiTheme="minorHAnsi" w:hAnsiTheme="minorHAnsi" w:cstheme="minorHAnsi"/>
          <w:b/>
          <w:bCs/>
        </w:rPr>
        <w:t xml:space="preserve">Reducing waste in food production </w:t>
      </w:r>
      <w:r w:rsidRPr="000A23F7">
        <w:rPr>
          <w:rFonts w:asciiTheme="minorHAnsi" w:hAnsiTheme="minorHAnsi" w:cstheme="minorHAnsi"/>
        </w:rPr>
        <w:t xml:space="preserve">– technologies, process and services which can reduce food waste in the food and beverages value chain. This can include everything from simply apps to plan food purchases by sell-by date, stock control systems, discount marketplaces for bulk purchases of goods with short shelf-life, alternative uses of food biomass, conversion to pulps, drying technologies and so on. Using Thailand as an example, key partners could include e.g., Central, The Mall Group, Tesco Lotus, Big C, Foodland, Villa Market, Rimping etc, as well as food manufacturing and processing companies. </w:t>
      </w:r>
    </w:p>
    <w:p w14:paraId="1804FF32" w14:textId="77777777" w:rsidR="00594C73" w:rsidRPr="000A23F7" w:rsidRDefault="00594C73">
      <w:pPr>
        <w:spacing w:line="276" w:lineRule="auto"/>
        <w:jc w:val="both"/>
        <w:rPr>
          <w:rFonts w:asciiTheme="minorHAnsi" w:hAnsiTheme="minorHAnsi" w:cstheme="minorHAnsi"/>
        </w:rPr>
      </w:pPr>
      <w:r w:rsidRPr="000A23F7">
        <w:rPr>
          <w:rFonts w:asciiTheme="minorHAnsi" w:hAnsiTheme="minorHAnsi" w:cstheme="minorHAnsi"/>
          <w:b/>
          <w:bCs/>
        </w:rPr>
        <w:t>Healthy food events / “Free</w:t>
      </w:r>
      <w:r w:rsidRPr="000A23F7">
        <w:rPr>
          <w:rFonts w:asciiTheme="minorHAnsi" w:hAnsiTheme="minorHAnsi" w:cstheme="minorHAnsi"/>
        </w:rPr>
        <w:t>-</w:t>
      </w:r>
      <w:r w:rsidRPr="000A23F7">
        <w:rPr>
          <w:rFonts w:asciiTheme="minorHAnsi" w:hAnsiTheme="minorHAnsi" w:cstheme="minorHAnsi"/>
          <w:b/>
          <w:bCs/>
        </w:rPr>
        <w:t>from” events</w:t>
      </w:r>
      <w:r w:rsidRPr="000A23F7">
        <w:rPr>
          <w:rFonts w:asciiTheme="minorHAnsi" w:hAnsiTheme="minorHAnsi" w:cstheme="minorHAnsi"/>
        </w:rPr>
        <w:t xml:space="preserve"> - one of the fast-growing trends across Asia is the move towards healthier food products, which can range from plant proteins, organic production, gluten-free, vegan products and so on. This can include both producers, as well as hotels, restaurants and the catering sector as potential specifiers and purchasers. Using Thailand as an example, key partners could include supermarkets, such as Central, The Mall Group, Tesco Lotus, Big C, Foodland, Villa Market, Rimping, major hotels e.g., Marriot, Amari, Novotel, Centara, as well as food importers. </w:t>
      </w:r>
    </w:p>
    <w:p w14:paraId="12BEE667" w14:textId="73ACA8DC" w:rsidR="00594C73" w:rsidRPr="000A23F7" w:rsidRDefault="00594C73">
      <w:pPr>
        <w:spacing w:line="276" w:lineRule="auto"/>
        <w:jc w:val="both"/>
        <w:rPr>
          <w:rFonts w:asciiTheme="minorHAnsi" w:hAnsiTheme="minorHAnsi" w:cstheme="minorHAnsi"/>
        </w:rPr>
      </w:pPr>
      <w:r w:rsidRPr="000A23F7">
        <w:rPr>
          <w:rFonts w:asciiTheme="minorHAnsi" w:hAnsiTheme="minorHAnsi" w:cstheme="minorHAnsi"/>
          <w:b/>
          <w:bCs/>
        </w:rPr>
        <w:t xml:space="preserve">Urban farming / vertical farming </w:t>
      </w:r>
      <w:r w:rsidRPr="000A23F7">
        <w:rPr>
          <w:rFonts w:asciiTheme="minorHAnsi" w:hAnsiTheme="minorHAnsi" w:cstheme="minorHAnsi"/>
        </w:rPr>
        <w:t>– the COVID-19 pandemic has demonstrated that global trade, once taken for granted</w:t>
      </w:r>
      <w:r w:rsidR="00976131" w:rsidRPr="00F82494">
        <w:rPr>
          <w:rFonts w:asciiTheme="minorHAnsi" w:hAnsiTheme="minorHAnsi" w:cstheme="minorHAnsi"/>
        </w:rPr>
        <w:t>,</w:t>
      </w:r>
      <w:r w:rsidRPr="000A23F7">
        <w:rPr>
          <w:rFonts w:asciiTheme="minorHAnsi" w:hAnsiTheme="minorHAnsi" w:cstheme="minorHAnsi"/>
        </w:rPr>
        <w:t xml:space="preserve"> can be disrupted. There is an increased focus in many countries on ensuring that supply chains are shorter and reflect the increasingly urban populations. City dwellers want access to fresh food, with significantly reduced transport impacts on the environment and urban and vertical farming may provide solutions. This can include farming, aquaculture, apiculture and much more, with possibilities for new technologies and cross-combinations of production and retail. Singapore is already making efforts to increase this type of crop cultivation, and other ASEAN cities could also benefit from such initiatives. </w:t>
      </w:r>
    </w:p>
    <w:p w14:paraId="4099AA9A" w14:textId="77777777" w:rsidR="00594C73" w:rsidRPr="000A23F7" w:rsidRDefault="00594C73">
      <w:pPr>
        <w:spacing w:line="276" w:lineRule="auto"/>
        <w:jc w:val="both"/>
        <w:rPr>
          <w:rFonts w:asciiTheme="minorHAnsi" w:hAnsiTheme="minorHAnsi" w:cstheme="minorHAnsi"/>
        </w:rPr>
      </w:pPr>
      <w:r w:rsidRPr="000A23F7">
        <w:rPr>
          <w:rFonts w:asciiTheme="minorHAnsi" w:hAnsiTheme="minorHAnsi" w:cstheme="minorHAnsi"/>
          <w:b/>
          <w:bCs/>
        </w:rPr>
        <w:t>Improved aquaculture and fisheries – low impact, high effectiveness</w:t>
      </w:r>
      <w:r w:rsidRPr="000A23F7">
        <w:rPr>
          <w:rFonts w:asciiTheme="minorHAnsi" w:hAnsiTheme="minorHAnsi" w:cstheme="minorHAnsi"/>
        </w:rPr>
        <w:t xml:space="preserve"> - most ASEAN countries have high fish, prawn and seafood production, both from fishing and from aquaculture. This can be a good source of protein with a much lower environmental impact, but can also be a problem in terms of pollution, salting of soil, and risks of illness. Technologies to improve fish production, reduce environmental risks / damage, improved packaging, better storage facilities etc. would all be relevant for this event. </w:t>
      </w:r>
    </w:p>
    <w:p w14:paraId="62329DBA" w14:textId="29E7EE8C" w:rsidR="00594C73" w:rsidRPr="000A23F7" w:rsidRDefault="00594C73">
      <w:pPr>
        <w:spacing w:line="276" w:lineRule="auto"/>
        <w:jc w:val="both"/>
        <w:rPr>
          <w:rFonts w:asciiTheme="minorHAnsi" w:hAnsiTheme="minorHAnsi" w:cstheme="minorHAnsi"/>
          <w:b/>
          <w:bCs/>
          <w:color w:val="FF0000"/>
        </w:rPr>
      </w:pPr>
      <w:r w:rsidRPr="000A23F7">
        <w:rPr>
          <w:rFonts w:asciiTheme="minorHAnsi" w:hAnsiTheme="minorHAnsi" w:cstheme="minorHAnsi"/>
        </w:rPr>
        <w:t xml:space="preserve">A common challenge to events is the focus on selling only, where many will want to sell, but few want to buy. </w:t>
      </w:r>
      <w:r w:rsidRPr="000A23F7">
        <w:rPr>
          <w:rFonts w:asciiTheme="minorHAnsi" w:hAnsiTheme="minorHAnsi" w:cstheme="minorHAnsi"/>
          <w:b/>
          <w:bCs/>
          <w:color w:val="FF0000"/>
        </w:rPr>
        <w:t>The success of any standalone (not attached to a major trade fair</w:t>
      </w:r>
      <w:r w:rsidR="003E7607" w:rsidRPr="000A23F7">
        <w:rPr>
          <w:rFonts w:asciiTheme="minorHAnsi" w:hAnsiTheme="minorHAnsi" w:cstheme="minorHAnsi"/>
          <w:b/>
          <w:bCs/>
          <w:color w:val="FF0000"/>
        </w:rPr>
        <w:t xml:space="preserve">) </w:t>
      </w:r>
      <w:r w:rsidRPr="000A23F7">
        <w:rPr>
          <w:rFonts w:asciiTheme="minorHAnsi" w:hAnsiTheme="minorHAnsi" w:cstheme="minorHAnsi"/>
          <w:b/>
          <w:bCs/>
          <w:color w:val="FF0000"/>
        </w:rPr>
        <w:t xml:space="preserve">event is dependent on there being sufficient buyers, and recruitment to the event must include potential purchasers or specifiers of new products and technologies, which could include large, well-known retail brands, manufacturers as technology adopters etc. </w:t>
      </w:r>
    </w:p>
    <w:p w14:paraId="41B73678" w14:textId="06B7ABB1" w:rsidR="003E7607" w:rsidRDefault="003E7607">
      <w:pPr>
        <w:spacing w:line="276" w:lineRule="auto"/>
        <w:jc w:val="both"/>
        <w:rPr>
          <w:rFonts w:asciiTheme="minorHAnsi" w:hAnsiTheme="minorHAnsi" w:cstheme="minorHAnsi"/>
        </w:rPr>
      </w:pPr>
      <w:r w:rsidRPr="000A23F7">
        <w:rPr>
          <w:rFonts w:asciiTheme="minorHAnsi" w:hAnsiTheme="minorHAnsi" w:cstheme="minorHAnsi"/>
        </w:rPr>
        <w:lastRenderedPageBreak/>
        <w:t>It is recommended that each NFP, who is involved in an ASEAN Access branded events, recruits 1-2 buyers or potential technology users/adpt</w:t>
      </w:r>
      <w:r w:rsidR="00037A6F">
        <w:rPr>
          <w:rFonts w:asciiTheme="minorHAnsi" w:hAnsiTheme="minorHAnsi" w:cstheme="minorHAnsi"/>
        </w:rPr>
        <w:t>e</w:t>
      </w:r>
      <w:r w:rsidRPr="000A23F7">
        <w:rPr>
          <w:rFonts w:asciiTheme="minorHAnsi" w:hAnsiTheme="minorHAnsi" w:cstheme="minorHAnsi"/>
        </w:rPr>
        <w:t>rs</w:t>
      </w:r>
      <w:r w:rsidR="000A777A" w:rsidRPr="000A23F7">
        <w:rPr>
          <w:rFonts w:asciiTheme="minorHAnsi" w:hAnsiTheme="minorHAnsi" w:cstheme="minorHAnsi"/>
        </w:rPr>
        <w:t xml:space="preserve"> to the event</w:t>
      </w:r>
      <w:r w:rsidRPr="000A23F7">
        <w:rPr>
          <w:rFonts w:asciiTheme="minorHAnsi" w:hAnsiTheme="minorHAnsi" w:cstheme="minorHAnsi"/>
        </w:rPr>
        <w:t>. This will ensure greater interest from the suppliers, as they can see one clear benefit for attending the event</w:t>
      </w:r>
      <w:r w:rsidR="00CA766E" w:rsidRPr="000A23F7">
        <w:rPr>
          <w:rFonts w:asciiTheme="minorHAnsi" w:hAnsiTheme="minorHAnsi" w:cstheme="minorHAnsi"/>
        </w:rPr>
        <w:t xml:space="preserve">, while allowing NFPs sufficient time to then match foreign buyers with high quality </w:t>
      </w:r>
      <w:r w:rsidR="000A777A" w:rsidRPr="000A23F7">
        <w:rPr>
          <w:rFonts w:asciiTheme="minorHAnsi" w:hAnsiTheme="minorHAnsi" w:cstheme="minorHAnsi"/>
        </w:rPr>
        <w:t>suppliers</w:t>
      </w:r>
      <w:r w:rsidR="00CA766E" w:rsidRPr="000A23F7">
        <w:rPr>
          <w:rFonts w:asciiTheme="minorHAnsi" w:hAnsiTheme="minorHAnsi" w:cstheme="minorHAnsi"/>
        </w:rPr>
        <w:t>.</w:t>
      </w:r>
      <w:r w:rsidR="000A777A" w:rsidRPr="000A23F7">
        <w:rPr>
          <w:rFonts w:asciiTheme="minorHAnsi" w:hAnsiTheme="minorHAnsi" w:cstheme="minorHAnsi"/>
        </w:rPr>
        <w:t xml:space="preserve"> Alternatively, NFP could start by recruiting a few high-quality suppliers, which will be used to recruit potential buyers. </w:t>
      </w:r>
    </w:p>
    <w:p w14:paraId="4F42588D" w14:textId="77777777" w:rsidR="00037A6F" w:rsidRPr="000A23F7" w:rsidRDefault="00037A6F">
      <w:pPr>
        <w:spacing w:line="276" w:lineRule="auto"/>
        <w:jc w:val="both"/>
        <w:rPr>
          <w:rFonts w:asciiTheme="minorHAnsi" w:hAnsiTheme="minorHAnsi" w:cstheme="minorHAnsi"/>
        </w:rPr>
      </w:pPr>
    </w:p>
    <w:p w14:paraId="4AD9C2DC" w14:textId="77777777" w:rsidR="00594C73" w:rsidRPr="000A23F7" w:rsidRDefault="00594C73">
      <w:pPr>
        <w:pBdr>
          <w:top w:val="single" w:sz="4" w:space="1" w:color="auto"/>
          <w:left w:val="single" w:sz="4" w:space="4" w:color="auto"/>
          <w:bottom w:val="single" w:sz="4" w:space="1" w:color="auto"/>
          <w:right w:val="single" w:sz="4" w:space="4" w:color="auto"/>
        </w:pBdr>
        <w:shd w:val="clear" w:color="auto" w:fill="E7E6E6" w:themeFill="background2"/>
        <w:spacing w:after="0" w:line="276" w:lineRule="auto"/>
        <w:jc w:val="both"/>
        <w:rPr>
          <w:rFonts w:asciiTheme="minorHAnsi" w:hAnsiTheme="minorHAnsi" w:cstheme="minorHAnsi"/>
          <w:b/>
          <w:bCs/>
        </w:rPr>
      </w:pPr>
      <w:r w:rsidRPr="000A23F7">
        <w:rPr>
          <w:rFonts w:asciiTheme="minorHAnsi" w:hAnsiTheme="minorHAnsi" w:cstheme="minorHAnsi"/>
          <w:b/>
          <w:bCs/>
        </w:rPr>
        <w:t xml:space="preserve">Decisions to be made by ASEAN Access / GIZ: </w:t>
      </w:r>
    </w:p>
    <w:p w14:paraId="1F15470B" w14:textId="77777777" w:rsidR="00594C73" w:rsidRPr="000A23F7" w:rsidRDefault="00594C73">
      <w:pPr>
        <w:pBdr>
          <w:top w:val="single" w:sz="4" w:space="1" w:color="auto"/>
          <w:left w:val="single" w:sz="4" w:space="4" w:color="auto"/>
          <w:bottom w:val="single" w:sz="4" w:space="1" w:color="auto"/>
          <w:right w:val="single" w:sz="4" w:space="4" w:color="auto"/>
        </w:pBdr>
        <w:shd w:val="clear" w:color="auto" w:fill="E7E6E6" w:themeFill="background2"/>
        <w:spacing w:after="0" w:line="276" w:lineRule="auto"/>
        <w:jc w:val="both"/>
        <w:rPr>
          <w:rFonts w:asciiTheme="minorHAnsi" w:hAnsiTheme="minorHAnsi" w:cstheme="minorHAnsi"/>
        </w:rPr>
      </w:pPr>
      <w:r w:rsidRPr="000A23F7">
        <w:rPr>
          <w:rFonts w:asciiTheme="minorHAnsi" w:hAnsiTheme="minorHAnsi" w:cstheme="minorHAnsi"/>
        </w:rPr>
        <w:t>5. Do the NFP have sufficient access to large, well-known key companies and organisations which could be used as recruitment for the events? If not, whom to contact for collaboration?</w:t>
      </w:r>
    </w:p>
    <w:p w14:paraId="0E5331AA" w14:textId="77777777" w:rsidR="00594C73" w:rsidRPr="000A23F7" w:rsidRDefault="00594C73">
      <w:pPr>
        <w:pBdr>
          <w:top w:val="single" w:sz="4" w:space="1" w:color="auto"/>
          <w:left w:val="single" w:sz="4" w:space="4" w:color="auto"/>
          <w:bottom w:val="single" w:sz="4" w:space="1" w:color="auto"/>
          <w:right w:val="single" w:sz="4" w:space="4" w:color="auto"/>
        </w:pBdr>
        <w:shd w:val="clear" w:color="auto" w:fill="E7E6E6" w:themeFill="background2"/>
        <w:spacing w:after="0" w:line="276" w:lineRule="auto"/>
        <w:jc w:val="both"/>
        <w:rPr>
          <w:rFonts w:asciiTheme="minorHAnsi" w:hAnsiTheme="minorHAnsi" w:cstheme="minorHAnsi"/>
        </w:rPr>
      </w:pPr>
      <w:r w:rsidRPr="000A23F7">
        <w:rPr>
          <w:rFonts w:asciiTheme="minorHAnsi" w:hAnsiTheme="minorHAnsi" w:cstheme="minorHAnsi"/>
        </w:rPr>
        <w:t>6. Do the NFP have sufficient access to the right types of SME? If not, whom to contact for collaboration?</w:t>
      </w:r>
    </w:p>
    <w:p w14:paraId="28A4F0DF" w14:textId="77777777" w:rsidR="00594C73" w:rsidRPr="000A23F7" w:rsidRDefault="00594C73">
      <w:pPr>
        <w:pBdr>
          <w:top w:val="single" w:sz="4" w:space="1" w:color="auto"/>
          <w:left w:val="single" w:sz="4" w:space="4" w:color="auto"/>
          <w:bottom w:val="single" w:sz="4" w:space="1" w:color="auto"/>
          <w:right w:val="single" w:sz="4" w:space="4" w:color="auto"/>
        </w:pBdr>
        <w:shd w:val="clear" w:color="auto" w:fill="E7E6E6" w:themeFill="background2"/>
        <w:spacing w:after="0" w:line="276" w:lineRule="auto"/>
        <w:jc w:val="both"/>
        <w:rPr>
          <w:rFonts w:asciiTheme="minorHAnsi" w:hAnsiTheme="minorHAnsi" w:cstheme="minorHAnsi"/>
        </w:rPr>
      </w:pPr>
      <w:r w:rsidRPr="000A23F7">
        <w:rPr>
          <w:rFonts w:asciiTheme="minorHAnsi" w:hAnsiTheme="minorHAnsi" w:cstheme="minorHAnsi"/>
        </w:rPr>
        <w:t xml:space="preserve">7. Can the NFP allocate sufficient staff to the events? </w:t>
      </w:r>
    </w:p>
    <w:p w14:paraId="5AB951A2" w14:textId="77777777" w:rsidR="00594C73" w:rsidRPr="000A23F7" w:rsidRDefault="00594C73">
      <w:pPr>
        <w:pBdr>
          <w:top w:val="single" w:sz="4" w:space="1" w:color="auto"/>
          <w:left w:val="single" w:sz="4" w:space="4" w:color="auto"/>
          <w:bottom w:val="single" w:sz="4" w:space="1" w:color="auto"/>
          <w:right w:val="single" w:sz="4" w:space="4" w:color="auto"/>
        </w:pBdr>
        <w:shd w:val="clear" w:color="auto" w:fill="E7E6E6" w:themeFill="background2"/>
        <w:spacing w:after="0" w:line="276" w:lineRule="auto"/>
        <w:jc w:val="both"/>
        <w:rPr>
          <w:rFonts w:asciiTheme="minorHAnsi" w:hAnsiTheme="minorHAnsi" w:cstheme="minorHAnsi"/>
        </w:rPr>
      </w:pPr>
      <w:r w:rsidRPr="000A23F7">
        <w:rPr>
          <w:rFonts w:asciiTheme="minorHAnsi" w:hAnsiTheme="minorHAnsi" w:cstheme="minorHAnsi"/>
        </w:rPr>
        <w:t xml:space="preserve">8. Do the ASEAN Access partners have any preferences as to the events? </w:t>
      </w:r>
    </w:p>
    <w:p w14:paraId="611CEE72" w14:textId="2DF47EE1" w:rsidR="00037A6F" w:rsidRPr="000A23F7" w:rsidRDefault="00594C73">
      <w:pPr>
        <w:pBdr>
          <w:top w:val="single" w:sz="4" w:space="1" w:color="auto"/>
          <w:left w:val="single" w:sz="4" w:space="4" w:color="auto"/>
          <w:bottom w:val="single" w:sz="4" w:space="1" w:color="auto"/>
          <w:right w:val="single" w:sz="4" w:space="4" w:color="auto"/>
        </w:pBdr>
        <w:shd w:val="clear" w:color="auto" w:fill="E7E6E6" w:themeFill="background2"/>
        <w:spacing w:after="0" w:line="276" w:lineRule="auto"/>
        <w:jc w:val="both"/>
        <w:rPr>
          <w:rFonts w:asciiTheme="minorHAnsi" w:hAnsiTheme="minorHAnsi" w:cstheme="minorHAnsi"/>
        </w:rPr>
      </w:pPr>
      <w:r w:rsidRPr="000A23F7">
        <w:rPr>
          <w:rFonts w:asciiTheme="minorHAnsi" w:hAnsiTheme="minorHAnsi" w:cstheme="minorHAnsi"/>
        </w:rPr>
        <w:t>9. Do the ASEAN Access partners have any restrictions as to participants e.g., would the group allow restricted numbers of companies from e.g., South Korea, Japan, EU to take part in these events as well?</w:t>
      </w:r>
    </w:p>
    <w:p w14:paraId="7C098083" w14:textId="77777777" w:rsidR="00037A6F" w:rsidRDefault="00037A6F" w:rsidP="000A23F7">
      <w:pPr>
        <w:pStyle w:val="Heading2"/>
        <w:spacing w:before="0" w:line="276" w:lineRule="auto"/>
        <w:jc w:val="both"/>
        <w:rPr>
          <w:rFonts w:asciiTheme="minorHAnsi" w:eastAsia="Times New Roman" w:hAnsiTheme="minorHAnsi" w:cstheme="minorHAnsi"/>
          <w:b/>
          <w:bCs/>
          <w:sz w:val="24"/>
          <w:szCs w:val="24"/>
        </w:rPr>
      </w:pPr>
    </w:p>
    <w:p w14:paraId="78A9948E" w14:textId="17B4540F" w:rsidR="00594C73" w:rsidRPr="000A23F7" w:rsidRDefault="00594C73" w:rsidP="000A23F7">
      <w:pPr>
        <w:pStyle w:val="Heading2"/>
        <w:spacing w:before="0" w:line="276" w:lineRule="auto"/>
        <w:jc w:val="both"/>
        <w:rPr>
          <w:rFonts w:asciiTheme="minorHAnsi" w:eastAsia="Times New Roman" w:hAnsiTheme="minorHAnsi" w:cstheme="minorHAnsi"/>
          <w:b/>
          <w:bCs/>
          <w:sz w:val="24"/>
          <w:szCs w:val="24"/>
        </w:rPr>
      </w:pPr>
      <w:r w:rsidRPr="000A23F7">
        <w:rPr>
          <w:rFonts w:asciiTheme="minorHAnsi" w:eastAsia="Times New Roman" w:hAnsiTheme="minorHAnsi" w:cstheme="minorHAnsi"/>
          <w:b/>
          <w:bCs/>
          <w:sz w:val="24"/>
          <w:szCs w:val="24"/>
        </w:rPr>
        <w:t>Staffing requirements</w:t>
      </w:r>
    </w:p>
    <w:p w14:paraId="6750249D" w14:textId="61452EEB" w:rsidR="00594C73" w:rsidRPr="000A23F7" w:rsidRDefault="00594C73">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In order to run the matchmaking successfully, at least one, but ideally two or more people should be designated contact persons from each of the participating NFP. While one person can run several events at a time, having only a single person involved means that the organisation risks losing all their working knowledge if the staff member is no longer working there or is reassigned to a different department or a project, and having more staff, allows the ability to discuss ideas within the team. The selected staff should have some background in business, have a reasonable working network of contacts within relevant industries, and have the time and interest to take part. If needed, such tasks could </w:t>
      </w:r>
      <w:r w:rsidR="00C96BFF">
        <w:rPr>
          <w:rFonts w:asciiTheme="minorHAnsi" w:eastAsia="Times New Roman" w:hAnsiTheme="minorHAnsi" w:cstheme="minorHAnsi"/>
        </w:rPr>
        <w:t>b</w:t>
      </w:r>
      <w:r w:rsidRPr="000A23F7">
        <w:rPr>
          <w:rFonts w:asciiTheme="minorHAnsi" w:eastAsia="Times New Roman" w:hAnsiTheme="minorHAnsi" w:cstheme="minorHAnsi"/>
        </w:rPr>
        <w:t>e outsourced to external organisation with required manpower, skillset</w:t>
      </w:r>
      <w:r w:rsidR="00291EFE" w:rsidRPr="00F82494">
        <w:rPr>
          <w:rFonts w:asciiTheme="minorHAnsi" w:eastAsia="Times New Roman" w:hAnsiTheme="minorHAnsi" w:cstheme="minorHAnsi"/>
        </w:rPr>
        <w:t>,</w:t>
      </w:r>
      <w:r w:rsidRPr="000A23F7">
        <w:rPr>
          <w:rFonts w:asciiTheme="minorHAnsi" w:eastAsia="Times New Roman" w:hAnsiTheme="minorHAnsi" w:cstheme="minorHAnsi"/>
        </w:rPr>
        <w:t xml:space="preserve"> and connections.</w:t>
      </w:r>
      <w:r w:rsidR="00291EFE" w:rsidRPr="00F82494">
        <w:rPr>
          <w:rFonts w:asciiTheme="minorHAnsi" w:eastAsia="Times New Roman" w:hAnsiTheme="minorHAnsi" w:cstheme="minorHAnsi"/>
        </w:rPr>
        <w:t xml:space="preserve"> </w:t>
      </w:r>
      <w:r w:rsidRPr="000A23F7">
        <w:rPr>
          <w:rFonts w:asciiTheme="minorHAnsi" w:eastAsia="Times New Roman" w:hAnsiTheme="minorHAnsi" w:cstheme="minorHAnsi"/>
        </w:rPr>
        <w:t xml:space="preserve">The staff main roles will be to: </w:t>
      </w:r>
    </w:p>
    <w:p w14:paraId="08997C98" w14:textId="77777777" w:rsidR="00594C73" w:rsidRPr="000A23F7" w:rsidRDefault="00594C73">
      <w:pPr>
        <w:pStyle w:val="ListParagraph"/>
        <w:numPr>
          <w:ilvl w:val="0"/>
          <w:numId w:val="1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Decide jointly on which matchmaking events are prioritised and to work to plan the event, including specific sectors, dates etc. </w:t>
      </w:r>
    </w:p>
    <w:p w14:paraId="034D99BB" w14:textId="77777777" w:rsidR="00594C73" w:rsidRPr="000A23F7" w:rsidRDefault="00594C73">
      <w:pPr>
        <w:pStyle w:val="ListParagraph"/>
        <w:numPr>
          <w:ilvl w:val="0"/>
          <w:numId w:val="1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Recruit relevant “anchor companies” to take part in the matchmaking events. These anchor companies are usually well-known, leading contacts, which could be buyers, large stores or public organisations, which make it more attractive for SMEs to take part as potential clients. </w:t>
      </w:r>
    </w:p>
    <w:p w14:paraId="530F4B7C" w14:textId="77777777" w:rsidR="00594C73" w:rsidRPr="000A23F7" w:rsidRDefault="00594C73">
      <w:pPr>
        <w:pStyle w:val="ListParagraph"/>
        <w:numPr>
          <w:ilvl w:val="0"/>
          <w:numId w:val="1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Recruit relevant SMEs to the matchmaking events, based on the needs of the anchor companies. </w:t>
      </w:r>
    </w:p>
    <w:p w14:paraId="0CCFC8DE" w14:textId="77777777" w:rsidR="00594C73" w:rsidRPr="000A23F7" w:rsidRDefault="00594C73">
      <w:pPr>
        <w:pStyle w:val="ListParagraph"/>
        <w:numPr>
          <w:ilvl w:val="0"/>
          <w:numId w:val="1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Help the anchor companies and SMEs to complete their profiles, guiding them with respect to content, keywords, and language. </w:t>
      </w:r>
    </w:p>
    <w:p w14:paraId="1A599796" w14:textId="77777777" w:rsidR="00594C73" w:rsidRPr="000A23F7" w:rsidRDefault="00594C73">
      <w:pPr>
        <w:pStyle w:val="ListParagraph"/>
        <w:numPr>
          <w:ilvl w:val="0"/>
          <w:numId w:val="1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Facilitate the matching process by actively looking for potential matches from the companies already in the matchmaking database.</w:t>
      </w:r>
    </w:p>
    <w:p w14:paraId="7A190C09" w14:textId="77777777" w:rsidR="00594C73" w:rsidRPr="000A23F7" w:rsidRDefault="00594C73">
      <w:pPr>
        <w:pStyle w:val="ListParagraph"/>
        <w:numPr>
          <w:ilvl w:val="0"/>
          <w:numId w:val="1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Actively look for companies with no or few meetings and ask for help from partner NFP to match them. </w:t>
      </w:r>
    </w:p>
    <w:p w14:paraId="2DEFBE77" w14:textId="77777777" w:rsidR="00594C73" w:rsidRPr="000A23F7" w:rsidRDefault="00594C73" w:rsidP="000A23F7">
      <w:pPr>
        <w:pStyle w:val="ListParagraph"/>
        <w:numPr>
          <w:ilvl w:val="0"/>
          <w:numId w:val="1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On the day of the event, confirm directly with each participant, that they are ready and not experiencing any technical issues. </w:t>
      </w:r>
    </w:p>
    <w:p w14:paraId="616AA52F" w14:textId="77777777" w:rsidR="00594C73" w:rsidRPr="000A23F7" w:rsidRDefault="00594C73" w:rsidP="000A23F7">
      <w:pPr>
        <w:pStyle w:val="ListParagraph"/>
        <w:numPr>
          <w:ilvl w:val="0"/>
          <w:numId w:val="1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Actively support the companies during the matchmaking event, ensuring that they are aware of any meeting changes and helping them if necessary, with any technical issues.</w:t>
      </w:r>
    </w:p>
    <w:p w14:paraId="534FE0A1" w14:textId="77777777" w:rsidR="00594C73" w:rsidRPr="000A23F7" w:rsidRDefault="00594C73">
      <w:pPr>
        <w:pStyle w:val="ListParagraph"/>
        <w:numPr>
          <w:ilvl w:val="0"/>
          <w:numId w:val="1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lastRenderedPageBreak/>
        <w:t xml:space="preserve">Follow up immediately after the meeting, to obtain feedback from the companies as to their expectations e.g., which of their meetings is expected to result in business etc. </w:t>
      </w:r>
    </w:p>
    <w:p w14:paraId="3A695130" w14:textId="77777777" w:rsidR="00594C73" w:rsidRPr="000A23F7" w:rsidRDefault="00594C73">
      <w:pPr>
        <w:pStyle w:val="ListParagraph"/>
        <w:numPr>
          <w:ilvl w:val="0"/>
          <w:numId w:val="15"/>
        </w:num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Contact the companies after the events to assess results, and to ensure that the company is provided with any help needed. Ideally, after 1, 6 and 12 months, as necessary. </w:t>
      </w:r>
    </w:p>
    <w:p w14:paraId="755C69F6" w14:textId="74C1D2C6" w:rsidR="00594C73" w:rsidRPr="000A23F7" w:rsidRDefault="00594C73">
      <w:pPr>
        <w:spacing w:line="276" w:lineRule="auto"/>
        <w:jc w:val="both"/>
        <w:rPr>
          <w:rFonts w:asciiTheme="minorHAnsi" w:hAnsiTheme="minorHAnsi" w:cstheme="minorHAnsi"/>
        </w:rPr>
      </w:pPr>
      <w:r w:rsidRPr="000A23F7">
        <w:rPr>
          <w:rFonts w:asciiTheme="minorHAnsi" w:eastAsia="Times New Roman" w:hAnsiTheme="minorHAnsi" w:cstheme="minorHAnsi"/>
        </w:rPr>
        <w:t xml:space="preserve">All staff will be given training in use of the various matchmaking software systems, and can obtain support both for technical questions, as well as for business contacts by an experienced advisor. </w:t>
      </w:r>
    </w:p>
    <w:p w14:paraId="755A062A" w14:textId="77777777" w:rsidR="00594C73" w:rsidRPr="000A23F7" w:rsidRDefault="00594C73" w:rsidP="000A23F7">
      <w:pPr>
        <w:pStyle w:val="Heading2"/>
        <w:spacing w:line="276" w:lineRule="auto"/>
        <w:jc w:val="both"/>
        <w:rPr>
          <w:rFonts w:asciiTheme="minorHAnsi" w:eastAsia="Times New Roman" w:hAnsiTheme="minorHAnsi" w:cstheme="minorHAnsi"/>
          <w:b/>
          <w:bCs/>
          <w:sz w:val="24"/>
          <w:szCs w:val="24"/>
        </w:rPr>
      </w:pPr>
      <w:r w:rsidRPr="000A23F7">
        <w:rPr>
          <w:rFonts w:asciiTheme="minorHAnsi" w:eastAsia="Times New Roman" w:hAnsiTheme="minorHAnsi" w:cstheme="minorHAnsi"/>
          <w:b/>
          <w:bCs/>
          <w:sz w:val="24"/>
          <w:szCs w:val="24"/>
        </w:rPr>
        <w:t>Forums</w:t>
      </w:r>
    </w:p>
    <w:p w14:paraId="19AB6695" w14:textId="0C4AD2DC" w:rsidR="00594C73" w:rsidRPr="000A23F7" w:rsidRDefault="00900F74">
      <w:pPr>
        <w:spacing w:line="276" w:lineRule="auto"/>
        <w:jc w:val="both"/>
        <w:rPr>
          <w:rFonts w:asciiTheme="minorHAnsi" w:eastAsia="Times New Roman" w:hAnsiTheme="minorHAnsi" w:cstheme="minorHAnsi"/>
        </w:rPr>
      </w:pPr>
      <w:r w:rsidRPr="00F82494">
        <w:rPr>
          <w:rFonts w:asciiTheme="minorHAnsi" w:eastAsia="Times New Roman" w:hAnsiTheme="minorHAnsi" w:cstheme="minorHAnsi"/>
        </w:rPr>
        <w:t>If</w:t>
      </w:r>
      <w:r w:rsidR="00594C73" w:rsidRPr="000A23F7">
        <w:rPr>
          <w:rFonts w:asciiTheme="minorHAnsi" w:eastAsia="Times New Roman" w:hAnsiTheme="minorHAnsi" w:cstheme="minorHAnsi"/>
        </w:rPr>
        <w:t xml:space="preserve"> matchmaking under the ASEAN Access brand </w:t>
      </w:r>
      <w:r w:rsidRPr="00F82494">
        <w:rPr>
          <w:rFonts w:asciiTheme="minorHAnsi" w:eastAsia="Times New Roman" w:hAnsiTheme="minorHAnsi" w:cstheme="minorHAnsi"/>
        </w:rPr>
        <w:t>starts</w:t>
      </w:r>
      <w:r w:rsidR="00594C73" w:rsidRPr="000A23F7">
        <w:rPr>
          <w:rFonts w:asciiTheme="minorHAnsi" w:eastAsia="Times New Roman" w:hAnsiTheme="minorHAnsi" w:cstheme="minorHAnsi"/>
        </w:rPr>
        <w:t xml:space="preserve"> with matchmaking events, </w:t>
      </w:r>
      <w:r w:rsidRPr="00F82494">
        <w:rPr>
          <w:rFonts w:asciiTheme="minorHAnsi" w:eastAsia="Times New Roman" w:hAnsiTheme="minorHAnsi" w:cstheme="minorHAnsi"/>
        </w:rPr>
        <w:t>this</w:t>
      </w:r>
      <w:r w:rsidR="00594C73" w:rsidRPr="000A23F7">
        <w:rPr>
          <w:rFonts w:asciiTheme="minorHAnsi" w:eastAsia="Times New Roman" w:hAnsiTheme="minorHAnsi" w:cstheme="minorHAnsi"/>
        </w:rPr>
        <w:t xml:space="preserve"> can be used to slowly channel companies into additional, non-event</w:t>
      </w:r>
      <w:r w:rsidR="00393B83">
        <w:rPr>
          <w:rFonts w:asciiTheme="minorHAnsi" w:eastAsia="Times New Roman" w:hAnsiTheme="minorHAnsi" w:cstheme="minorHAnsi"/>
        </w:rPr>
        <w:t xml:space="preserve"> matchmaking</w:t>
      </w:r>
      <w:r w:rsidRPr="00F82494">
        <w:rPr>
          <w:rFonts w:asciiTheme="minorHAnsi" w:eastAsia="Times New Roman" w:hAnsiTheme="minorHAnsi" w:cstheme="minorHAnsi"/>
        </w:rPr>
        <w:t xml:space="preserve"> </w:t>
      </w:r>
      <w:r w:rsidR="00594C73" w:rsidRPr="000A23F7">
        <w:rPr>
          <w:rFonts w:asciiTheme="minorHAnsi" w:eastAsia="Times New Roman" w:hAnsiTheme="minorHAnsi" w:cstheme="minorHAnsi"/>
        </w:rPr>
        <w:t xml:space="preserve">services offered by ASEAN Access, as and when such services are ready to be offered and executed. </w:t>
      </w:r>
      <w:r w:rsidRPr="00F82494">
        <w:rPr>
          <w:rFonts w:asciiTheme="minorHAnsi" w:eastAsia="Times New Roman" w:hAnsiTheme="minorHAnsi" w:cstheme="minorHAnsi"/>
        </w:rPr>
        <w:t>For</w:t>
      </w:r>
      <w:r w:rsidR="00594C73" w:rsidRPr="000A23F7">
        <w:rPr>
          <w:rFonts w:asciiTheme="minorHAnsi" w:eastAsia="Times New Roman" w:hAnsiTheme="minorHAnsi" w:cstheme="minorHAnsi"/>
        </w:rPr>
        <w:t xml:space="preserve"> example, if a matchmaking event participant would like to find additional contacts in another country following </w:t>
      </w:r>
      <w:r w:rsidR="007670B8" w:rsidRPr="000A23F7">
        <w:rPr>
          <w:rFonts w:asciiTheme="minorHAnsi" w:eastAsia="Times New Roman" w:hAnsiTheme="minorHAnsi" w:cstheme="minorHAnsi"/>
        </w:rPr>
        <w:t xml:space="preserve">the </w:t>
      </w:r>
      <w:r w:rsidR="00594C73" w:rsidRPr="000A23F7">
        <w:rPr>
          <w:rFonts w:asciiTheme="minorHAnsi" w:eastAsia="Times New Roman" w:hAnsiTheme="minorHAnsi" w:cstheme="minorHAnsi"/>
        </w:rPr>
        <w:t xml:space="preserve">event, the forum could be used by the local NFP to ask for </w:t>
      </w:r>
      <w:r w:rsidRPr="00F82494">
        <w:rPr>
          <w:rFonts w:asciiTheme="minorHAnsi" w:eastAsia="Times New Roman" w:hAnsiTheme="minorHAnsi" w:cstheme="minorHAnsi"/>
        </w:rPr>
        <w:t>other</w:t>
      </w:r>
      <w:r w:rsidR="00594C73" w:rsidRPr="000A23F7">
        <w:rPr>
          <w:rFonts w:asciiTheme="minorHAnsi" w:eastAsia="Times New Roman" w:hAnsiTheme="minorHAnsi" w:cstheme="minorHAnsi"/>
        </w:rPr>
        <w:t xml:space="preserve"> contacts </w:t>
      </w:r>
      <w:r w:rsidRPr="00F82494">
        <w:rPr>
          <w:rFonts w:asciiTheme="minorHAnsi" w:eastAsia="Times New Roman" w:hAnsiTheme="minorHAnsi" w:cstheme="minorHAnsi"/>
        </w:rPr>
        <w:t>in</w:t>
      </w:r>
      <w:r w:rsidR="00594C73" w:rsidRPr="000A23F7">
        <w:rPr>
          <w:rFonts w:asciiTheme="minorHAnsi" w:eastAsia="Times New Roman" w:hAnsiTheme="minorHAnsi" w:cstheme="minorHAnsi"/>
        </w:rPr>
        <w:t xml:space="preserve"> the target ASEAN countries. Other NFP would be expected to regularly monitor the forum and reply to enquiries as relevant.</w:t>
      </w:r>
    </w:p>
    <w:p w14:paraId="75DFABF1" w14:textId="70F127C1" w:rsidR="00594C73" w:rsidRPr="000A23F7" w:rsidRDefault="00594C73">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Discussion forums, embedded in the ASEAN Access website/the back-end, that enable the creation of subforums and threads and include a simple question-answer type of engagement, are a simple way for NFPs, and any other organisations designated to carry out matchmaking, to interact with each other to help their national companies enter new markets, and to provide mutual information. Intranet forums would allow designated and pre-approved ASEAN Access stakeholders/business support organisations to see the content, while the general public and visitors to the ASEAN Access website would not be able to see the content of the forums. Forums can be added by a moderator (designated NFP), depending on the needs of the companies and the NFP, but could typically include: </w:t>
      </w:r>
    </w:p>
    <w:p w14:paraId="20D441B3" w14:textId="77777777" w:rsidR="00594C73" w:rsidRPr="000A23F7" w:rsidRDefault="00594C73">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b/>
          <w:bCs/>
        </w:rPr>
        <w:t>Information on new events</w:t>
      </w:r>
      <w:r w:rsidRPr="000A23F7">
        <w:rPr>
          <w:rFonts w:asciiTheme="minorHAnsi" w:eastAsia="Times New Roman" w:hAnsiTheme="minorHAnsi" w:cstheme="minorHAnsi"/>
        </w:rPr>
        <w:t xml:space="preserve"> – for posting at national level. This can include information on planned physical and online events, seminars, conferences or webinars of interest to the ASEAN Access partners and users. </w:t>
      </w:r>
    </w:p>
    <w:p w14:paraId="09E94154" w14:textId="77777777" w:rsidR="00594C73" w:rsidRPr="000A23F7" w:rsidRDefault="00594C73">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b/>
          <w:bCs/>
        </w:rPr>
        <w:t>New technical information from ASEAN Access / legal information etc</w:t>
      </w:r>
      <w:r w:rsidRPr="000A23F7">
        <w:rPr>
          <w:rFonts w:asciiTheme="minorHAnsi" w:eastAsia="Times New Roman" w:hAnsiTheme="minorHAnsi" w:cstheme="minorHAnsi"/>
        </w:rPr>
        <w:t xml:space="preserve">. - this can include rules for using the forums, information on how to use the system effectively, guides to running events etc., which can be used by new staff joining the NFP in the future, and maintained to provide continuity and quality. </w:t>
      </w:r>
    </w:p>
    <w:p w14:paraId="547BEA10" w14:textId="77777777" w:rsidR="00594C73" w:rsidRPr="000A23F7" w:rsidRDefault="00594C73">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b/>
          <w:bCs/>
        </w:rPr>
        <w:t>Company search information</w:t>
      </w:r>
      <w:r w:rsidRPr="000A23F7">
        <w:rPr>
          <w:rFonts w:asciiTheme="minorHAnsi" w:eastAsia="Times New Roman" w:hAnsiTheme="minorHAnsi" w:cstheme="minorHAnsi"/>
        </w:rPr>
        <w:t xml:space="preserve"> -e.g., a Thai company is looking for specific information in Vietnam. The NFP for Thailand can use the forum to ask this information. While this information can equally be asked via email or WhatsApp, forums allow the information to be accessible for others in the group in the future, becoming a repository of trade information and contacts and make follow up easier. </w:t>
      </w:r>
    </w:p>
    <w:p w14:paraId="30CF4AA5" w14:textId="77777777" w:rsidR="00594C73" w:rsidRPr="000A23F7" w:rsidRDefault="00594C73">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Separate groups can be set up if needed only for individual countries, sectors, or other specific needs. </w:t>
      </w:r>
    </w:p>
    <w:p w14:paraId="31EE9432" w14:textId="7E81DE01" w:rsidR="00594C73" w:rsidRPr="000A23F7" w:rsidRDefault="00594C73">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t xml:space="preserve">A large number of forum software tools are available, including many commercially available “plug-and-play” systems, paid on a subscription basis, as well as several free ones, all of which can be integrated into the ASEAN Access website. Examples include: </w:t>
      </w:r>
    </w:p>
    <w:p w14:paraId="28B80D52" w14:textId="77777777" w:rsidR="00594C73" w:rsidRPr="000A23F7" w:rsidRDefault="00B0169D">
      <w:pPr>
        <w:pStyle w:val="ListParagraph"/>
        <w:numPr>
          <w:ilvl w:val="0"/>
          <w:numId w:val="16"/>
        </w:numPr>
        <w:spacing w:line="276" w:lineRule="auto"/>
        <w:jc w:val="both"/>
        <w:rPr>
          <w:rFonts w:asciiTheme="minorHAnsi" w:eastAsia="Times New Roman" w:hAnsiTheme="minorHAnsi" w:cstheme="minorHAnsi"/>
        </w:rPr>
      </w:pPr>
      <w:hyperlink r:id="rId11" w:history="1">
        <w:r w:rsidR="00594C73" w:rsidRPr="000A23F7">
          <w:rPr>
            <w:rFonts w:asciiTheme="minorHAnsi" w:eastAsia="Times New Roman" w:hAnsiTheme="minorHAnsi" w:cstheme="minorHAnsi"/>
            <w:color w:val="0563C1" w:themeColor="hyperlink"/>
            <w:u w:val="single"/>
          </w:rPr>
          <w:t>https://www.phpbb.com/</w:t>
        </w:r>
      </w:hyperlink>
    </w:p>
    <w:p w14:paraId="37E3BD62" w14:textId="77777777" w:rsidR="00594C73" w:rsidRPr="000A23F7" w:rsidRDefault="00B0169D">
      <w:pPr>
        <w:pStyle w:val="ListParagraph"/>
        <w:numPr>
          <w:ilvl w:val="0"/>
          <w:numId w:val="16"/>
        </w:numPr>
        <w:spacing w:line="276" w:lineRule="auto"/>
        <w:jc w:val="both"/>
        <w:rPr>
          <w:rFonts w:asciiTheme="minorHAnsi" w:eastAsia="Times New Roman" w:hAnsiTheme="minorHAnsi" w:cstheme="minorHAnsi"/>
          <w:color w:val="0563C1" w:themeColor="hyperlink"/>
          <w:u w:val="single"/>
        </w:rPr>
      </w:pPr>
      <w:hyperlink r:id="rId12" w:history="1">
        <w:r w:rsidR="00594C73" w:rsidRPr="000A23F7">
          <w:rPr>
            <w:rStyle w:val="Hyperlink"/>
            <w:rFonts w:asciiTheme="minorHAnsi" w:eastAsia="Times New Roman" w:hAnsiTheme="minorHAnsi" w:cstheme="minorHAnsi"/>
          </w:rPr>
          <w:t>https://mybb.com/</w:t>
        </w:r>
      </w:hyperlink>
    </w:p>
    <w:p w14:paraId="36E53417" w14:textId="77777777" w:rsidR="00594C73" w:rsidRPr="000A23F7" w:rsidRDefault="00B0169D">
      <w:pPr>
        <w:pStyle w:val="ListParagraph"/>
        <w:numPr>
          <w:ilvl w:val="0"/>
          <w:numId w:val="16"/>
        </w:numPr>
        <w:spacing w:line="276" w:lineRule="auto"/>
        <w:jc w:val="both"/>
        <w:rPr>
          <w:rFonts w:asciiTheme="minorHAnsi" w:eastAsia="Times New Roman" w:hAnsiTheme="minorHAnsi" w:cstheme="minorHAnsi"/>
        </w:rPr>
      </w:pPr>
      <w:hyperlink r:id="rId13" w:history="1">
        <w:r w:rsidR="00594C73" w:rsidRPr="000A23F7">
          <w:rPr>
            <w:rStyle w:val="Hyperlink"/>
            <w:rFonts w:asciiTheme="minorHAnsi" w:eastAsia="Times New Roman" w:hAnsiTheme="minorHAnsi" w:cstheme="minorHAnsi"/>
          </w:rPr>
          <w:t>https://flarum.org/</w:t>
        </w:r>
      </w:hyperlink>
    </w:p>
    <w:p w14:paraId="120C27E1" w14:textId="77777777" w:rsidR="00594C73" w:rsidRPr="000A23F7" w:rsidRDefault="00B0169D">
      <w:pPr>
        <w:pStyle w:val="ListParagraph"/>
        <w:numPr>
          <w:ilvl w:val="0"/>
          <w:numId w:val="16"/>
        </w:numPr>
        <w:spacing w:line="276" w:lineRule="auto"/>
        <w:jc w:val="both"/>
        <w:rPr>
          <w:rFonts w:asciiTheme="minorHAnsi" w:eastAsia="Times New Roman" w:hAnsiTheme="minorHAnsi" w:cstheme="minorHAnsi"/>
        </w:rPr>
      </w:pPr>
      <w:hyperlink r:id="rId14" w:history="1">
        <w:r w:rsidR="00594C73" w:rsidRPr="000A23F7">
          <w:rPr>
            <w:rStyle w:val="Hyperlink"/>
            <w:rFonts w:asciiTheme="minorHAnsi" w:eastAsia="Times New Roman" w:hAnsiTheme="minorHAnsi" w:cstheme="minorHAnsi"/>
          </w:rPr>
          <w:t>https://www.simplemachines.org/</w:t>
        </w:r>
      </w:hyperlink>
    </w:p>
    <w:p w14:paraId="7762AE30" w14:textId="77777777" w:rsidR="00594C73" w:rsidRPr="000A23F7" w:rsidRDefault="00594C73">
      <w:pPr>
        <w:spacing w:line="276" w:lineRule="auto"/>
        <w:jc w:val="both"/>
        <w:rPr>
          <w:rFonts w:asciiTheme="minorHAnsi" w:eastAsia="Times New Roman" w:hAnsiTheme="minorHAnsi" w:cstheme="minorHAnsi"/>
        </w:rPr>
      </w:pPr>
      <w:r w:rsidRPr="000A23F7">
        <w:rPr>
          <w:rFonts w:asciiTheme="minorHAnsi" w:eastAsia="Times New Roman" w:hAnsiTheme="minorHAnsi" w:cstheme="minorHAnsi"/>
        </w:rPr>
        <w:lastRenderedPageBreak/>
        <w:t>Ideally, the forums would be established by August 2021, to allow them to be used among the NFP designated staff for the proposed practice events and to get used to the practice of directing all internal ASEAN Access matchmaking related communication through a single channel, for clarity and traceability.</w:t>
      </w:r>
    </w:p>
    <w:p w14:paraId="1FC16445" w14:textId="77777777" w:rsidR="00594C73" w:rsidRPr="000A23F7" w:rsidRDefault="00594C73" w:rsidP="000A23F7">
      <w:pPr>
        <w:pStyle w:val="Heading2"/>
        <w:spacing w:line="276" w:lineRule="auto"/>
        <w:rPr>
          <w:rFonts w:asciiTheme="minorHAnsi" w:eastAsia="Times New Roman" w:hAnsiTheme="minorHAnsi" w:cstheme="minorHAnsi"/>
          <w:b/>
          <w:bCs/>
          <w:sz w:val="24"/>
          <w:szCs w:val="24"/>
        </w:rPr>
      </w:pPr>
      <w:r w:rsidRPr="000A23F7">
        <w:rPr>
          <w:rFonts w:asciiTheme="minorHAnsi" w:eastAsia="Times New Roman" w:hAnsiTheme="minorHAnsi" w:cstheme="minorHAnsi"/>
          <w:b/>
          <w:bCs/>
          <w:sz w:val="24"/>
          <w:szCs w:val="24"/>
        </w:rPr>
        <w:t>Proposed timing</w:t>
      </w:r>
    </w:p>
    <w:p w14:paraId="73B37A68" w14:textId="3FEFB6CC" w:rsidR="003E6BB3" w:rsidRPr="000A23F7" w:rsidRDefault="00F60AF8">
      <w:pPr>
        <w:spacing w:after="240" w:line="276" w:lineRule="auto"/>
        <w:jc w:val="both"/>
        <w:rPr>
          <w:rFonts w:asciiTheme="minorHAnsi" w:eastAsia="Times New Roman" w:hAnsiTheme="minorHAnsi" w:cstheme="minorHAnsi"/>
        </w:rPr>
      </w:pPr>
      <w:r w:rsidRPr="00F60AF8">
        <w:rPr>
          <w:noProof/>
        </w:rPr>
        <w:drawing>
          <wp:inline distT="0" distB="0" distL="0" distR="0" wp14:anchorId="1FF02768" wp14:editId="50B125D8">
            <wp:extent cx="6263640" cy="2634654"/>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74930" cy="2639403"/>
                    </a:xfrm>
                    <a:prstGeom prst="rect">
                      <a:avLst/>
                    </a:prstGeom>
                    <a:noFill/>
                    <a:ln>
                      <a:noFill/>
                    </a:ln>
                  </pic:spPr>
                </pic:pic>
              </a:graphicData>
            </a:graphic>
          </wp:inline>
        </w:drawing>
      </w:r>
    </w:p>
    <w:p w14:paraId="1A4A2554" w14:textId="3F5FFFA5" w:rsidR="00466E29" w:rsidRDefault="003E6BB3" w:rsidP="000A23F7">
      <w:pPr>
        <w:spacing w:after="240" w:line="276" w:lineRule="auto"/>
        <w:jc w:val="both"/>
        <w:rPr>
          <w:rFonts w:asciiTheme="minorHAnsi" w:eastAsia="Times New Roman" w:hAnsiTheme="minorHAnsi" w:cstheme="minorHAnsi"/>
        </w:rPr>
      </w:pPr>
      <w:r w:rsidRPr="000A23F7">
        <w:rPr>
          <w:rFonts w:asciiTheme="minorHAnsi" w:eastAsia="Times New Roman" w:hAnsiTheme="minorHAnsi" w:cstheme="minorHAnsi"/>
        </w:rPr>
        <w:t>* indicates when events are tentatively scheduled</w:t>
      </w:r>
    </w:p>
    <w:p w14:paraId="60DF2E3D" w14:textId="76739B37" w:rsidR="001072A4" w:rsidRPr="001072A4" w:rsidRDefault="001072A4" w:rsidP="001072A4">
      <w:pPr>
        <w:pStyle w:val="Heading2"/>
        <w:spacing w:line="276" w:lineRule="auto"/>
        <w:rPr>
          <w:rFonts w:asciiTheme="minorHAnsi" w:eastAsia="Times New Roman" w:hAnsiTheme="minorHAnsi" w:cstheme="minorHAnsi"/>
          <w:b/>
          <w:bCs/>
          <w:sz w:val="24"/>
          <w:szCs w:val="24"/>
        </w:rPr>
      </w:pPr>
      <w:r w:rsidRPr="001072A4">
        <w:rPr>
          <w:rFonts w:asciiTheme="minorHAnsi" w:eastAsia="Times New Roman" w:hAnsiTheme="minorHAnsi" w:cstheme="minorHAnsi"/>
          <w:b/>
          <w:bCs/>
          <w:sz w:val="24"/>
          <w:szCs w:val="24"/>
        </w:rPr>
        <w:t>Summarised: decisions to address</w:t>
      </w:r>
    </w:p>
    <w:p w14:paraId="49EA88F7" w14:textId="459547E4" w:rsidR="001072A4" w:rsidRPr="001072A4" w:rsidRDefault="001072A4" w:rsidP="001072A4">
      <w:pPr>
        <w:pStyle w:val="ListParagraph"/>
        <w:numPr>
          <w:ilvl w:val="0"/>
          <w:numId w:val="20"/>
        </w:numPr>
        <w:spacing w:after="240" w:line="276" w:lineRule="auto"/>
        <w:jc w:val="both"/>
        <w:rPr>
          <w:rFonts w:asciiTheme="minorHAnsi" w:eastAsia="Times New Roman" w:hAnsiTheme="minorHAnsi" w:cstheme="minorHAnsi"/>
        </w:rPr>
      </w:pPr>
      <w:r w:rsidRPr="001072A4">
        <w:rPr>
          <w:rFonts w:asciiTheme="minorHAnsi" w:eastAsia="Times New Roman" w:hAnsiTheme="minorHAnsi" w:cstheme="minorHAnsi"/>
        </w:rPr>
        <w:t xml:space="preserve">Can the two / three “practice” events be counted as ASEAN Access events if they are co-branded with the ASEAN Access logo, and there are reasonable numbers of ASEAN participants? </w:t>
      </w:r>
    </w:p>
    <w:p w14:paraId="12618BD3" w14:textId="1187F56E" w:rsidR="001072A4" w:rsidRDefault="001072A4" w:rsidP="001072A4">
      <w:pPr>
        <w:pStyle w:val="ListParagraph"/>
        <w:numPr>
          <w:ilvl w:val="0"/>
          <w:numId w:val="20"/>
        </w:numPr>
        <w:spacing w:after="240" w:line="276" w:lineRule="auto"/>
        <w:jc w:val="both"/>
        <w:rPr>
          <w:rFonts w:asciiTheme="minorHAnsi" w:eastAsia="Times New Roman" w:hAnsiTheme="minorHAnsi" w:cstheme="minorHAnsi"/>
        </w:rPr>
      </w:pPr>
      <w:r w:rsidRPr="001072A4">
        <w:rPr>
          <w:rFonts w:asciiTheme="minorHAnsi" w:eastAsia="Times New Roman" w:hAnsiTheme="minorHAnsi" w:cstheme="minorHAnsi"/>
        </w:rPr>
        <w:t>Are there preferences among the ASEAN Access partners for the events e.g., which to focus on etc.?</w:t>
      </w:r>
    </w:p>
    <w:p w14:paraId="27DF44AB" w14:textId="77777777" w:rsidR="001072A4" w:rsidRDefault="001072A4" w:rsidP="001072A4">
      <w:pPr>
        <w:pStyle w:val="ListParagraph"/>
        <w:spacing w:after="240" w:line="276" w:lineRule="auto"/>
        <w:jc w:val="both"/>
        <w:rPr>
          <w:rFonts w:asciiTheme="minorHAnsi" w:eastAsia="Times New Roman" w:hAnsiTheme="minorHAnsi" w:cstheme="minorHAnsi"/>
        </w:rPr>
      </w:pPr>
    </w:p>
    <w:p w14:paraId="4AD3A9C6" w14:textId="77777777" w:rsidR="001072A4" w:rsidRDefault="001072A4" w:rsidP="001072A4">
      <w:pPr>
        <w:pStyle w:val="ListParagraph"/>
        <w:numPr>
          <w:ilvl w:val="0"/>
          <w:numId w:val="20"/>
        </w:numPr>
        <w:spacing w:after="240" w:line="276" w:lineRule="auto"/>
        <w:jc w:val="both"/>
        <w:rPr>
          <w:rFonts w:asciiTheme="minorHAnsi" w:eastAsia="Times New Roman" w:hAnsiTheme="minorHAnsi" w:cstheme="minorHAnsi"/>
        </w:rPr>
      </w:pPr>
      <w:r w:rsidRPr="001072A4">
        <w:rPr>
          <w:rFonts w:asciiTheme="minorHAnsi" w:eastAsia="Times New Roman" w:hAnsiTheme="minorHAnsi" w:cstheme="minorHAnsi"/>
        </w:rPr>
        <w:t xml:space="preserve">Would ASEAN Access prefer the single event system, presumably used in the training events, or the BizzYou system? </w:t>
      </w:r>
    </w:p>
    <w:p w14:paraId="2AFC65A8" w14:textId="6A925F48" w:rsidR="001072A4" w:rsidRDefault="001072A4" w:rsidP="001072A4">
      <w:pPr>
        <w:pStyle w:val="ListParagraph"/>
        <w:numPr>
          <w:ilvl w:val="0"/>
          <w:numId w:val="20"/>
        </w:numPr>
        <w:spacing w:after="240" w:line="276" w:lineRule="auto"/>
        <w:jc w:val="both"/>
        <w:rPr>
          <w:rFonts w:asciiTheme="minorHAnsi" w:eastAsia="Times New Roman" w:hAnsiTheme="minorHAnsi" w:cstheme="minorHAnsi"/>
        </w:rPr>
      </w:pPr>
      <w:r w:rsidRPr="001072A4">
        <w:rPr>
          <w:rFonts w:asciiTheme="minorHAnsi" w:eastAsia="Times New Roman" w:hAnsiTheme="minorHAnsi" w:cstheme="minorHAnsi"/>
        </w:rPr>
        <w:t>What extra demands are there for branding and integration with the ASEAN Access website, if the BizzYou system is used?</w:t>
      </w:r>
    </w:p>
    <w:p w14:paraId="0C5E3D7A" w14:textId="77777777" w:rsidR="001072A4" w:rsidRDefault="001072A4" w:rsidP="001072A4">
      <w:pPr>
        <w:pStyle w:val="ListParagraph"/>
        <w:spacing w:after="240" w:line="276" w:lineRule="auto"/>
        <w:jc w:val="both"/>
        <w:rPr>
          <w:rFonts w:asciiTheme="minorHAnsi" w:eastAsia="Times New Roman" w:hAnsiTheme="minorHAnsi" w:cstheme="minorHAnsi"/>
        </w:rPr>
      </w:pPr>
    </w:p>
    <w:p w14:paraId="5F075977" w14:textId="77777777" w:rsidR="001072A4" w:rsidRDefault="001072A4" w:rsidP="001072A4">
      <w:pPr>
        <w:pStyle w:val="ListParagraph"/>
        <w:numPr>
          <w:ilvl w:val="0"/>
          <w:numId w:val="20"/>
        </w:numPr>
        <w:spacing w:after="240" w:line="276" w:lineRule="auto"/>
        <w:jc w:val="both"/>
        <w:rPr>
          <w:rFonts w:asciiTheme="minorHAnsi" w:eastAsia="Times New Roman" w:hAnsiTheme="minorHAnsi" w:cstheme="minorHAnsi"/>
        </w:rPr>
      </w:pPr>
      <w:r w:rsidRPr="001072A4">
        <w:rPr>
          <w:rFonts w:asciiTheme="minorHAnsi" w:eastAsia="Times New Roman" w:hAnsiTheme="minorHAnsi" w:cstheme="minorHAnsi"/>
        </w:rPr>
        <w:t>Do the NFP have sufficient access to large, well-known key companies and organisations which could be used as recruitment for the events? If not, whom to contact for collaboration?</w:t>
      </w:r>
    </w:p>
    <w:p w14:paraId="17BBE639" w14:textId="77777777" w:rsidR="001072A4" w:rsidRDefault="001072A4" w:rsidP="001072A4">
      <w:pPr>
        <w:pStyle w:val="ListParagraph"/>
        <w:numPr>
          <w:ilvl w:val="0"/>
          <w:numId w:val="20"/>
        </w:numPr>
        <w:spacing w:after="240" w:line="276" w:lineRule="auto"/>
        <w:jc w:val="both"/>
        <w:rPr>
          <w:rFonts w:asciiTheme="minorHAnsi" w:eastAsia="Times New Roman" w:hAnsiTheme="minorHAnsi" w:cstheme="minorHAnsi"/>
        </w:rPr>
      </w:pPr>
      <w:r w:rsidRPr="001072A4">
        <w:rPr>
          <w:rFonts w:asciiTheme="minorHAnsi" w:eastAsia="Times New Roman" w:hAnsiTheme="minorHAnsi" w:cstheme="minorHAnsi"/>
        </w:rPr>
        <w:t>Do the NFP have sufficient access to the right types of SME? If not, whom to contact for collaboration?</w:t>
      </w:r>
    </w:p>
    <w:p w14:paraId="100A208E" w14:textId="77777777" w:rsidR="001072A4" w:rsidRDefault="001072A4" w:rsidP="001072A4">
      <w:pPr>
        <w:pStyle w:val="ListParagraph"/>
        <w:numPr>
          <w:ilvl w:val="0"/>
          <w:numId w:val="20"/>
        </w:numPr>
        <w:spacing w:after="240" w:line="276" w:lineRule="auto"/>
        <w:jc w:val="both"/>
        <w:rPr>
          <w:rFonts w:asciiTheme="minorHAnsi" w:eastAsia="Times New Roman" w:hAnsiTheme="minorHAnsi" w:cstheme="minorHAnsi"/>
        </w:rPr>
      </w:pPr>
      <w:r w:rsidRPr="001072A4">
        <w:rPr>
          <w:rFonts w:asciiTheme="minorHAnsi" w:eastAsia="Times New Roman" w:hAnsiTheme="minorHAnsi" w:cstheme="minorHAnsi"/>
        </w:rPr>
        <w:t xml:space="preserve">Can the NFP allocate sufficient staff to the events? </w:t>
      </w:r>
    </w:p>
    <w:p w14:paraId="784E2FF2" w14:textId="77777777" w:rsidR="001072A4" w:rsidRDefault="001072A4" w:rsidP="001072A4">
      <w:pPr>
        <w:pStyle w:val="ListParagraph"/>
        <w:numPr>
          <w:ilvl w:val="0"/>
          <w:numId w:val="20"/>
        </w:numPr>
        <w:spacing w:after="240" w:line="276" w:lineRule="auto"/>
        <w:jc w:val="both"/>
        <w:rPr>
          <w:rFonts w:asciiTheme="minorHAnsi" w:eastAsia="Times New Roman" w:hAnsiTheme="minorHAnsi" w:cstheme="minorHAnsi"/>
        </w:rPr>
      </w:pPr>
      <w:r w:rsidRPr="001072A4">
        <w:rPr>
          <w:rFonts w:asciiTheme="minorHAnsi" w:eastAsia="Times New Roman" w:hAnsiTheme="minorHAnsi" w:cstheme="minorHAnsi"/>
        </w:rPr>
        <w:t xml:space="preserve">Do the ASEAN Access partners have any preferences as to the events? </w:t>
      </w:r>
    </w:p>
    <w:p w14:paraId="3C598C6E" w14:textId="3DA7F3B6" w:rsidR="001072A4" w:rsidRPr="001072A4" w:rsidRDefault="001072A4" w:rsidP="001072A4">
      <w:pPr>
        <w:pStyle w:val="ListParagraph"/>
        <w:numPr>
          <w:ilvl w:val="0"/>
          <w:numId w:val="20"/>
        </w:numPr>
        <w:spacing w:after="240" w:line="276" w:lineRule="auto"/>
        <w:jc w:val="both"/>
        <w:rPr>
          <w:rFonts w:asciiTheme="minorHAnsi" w:eastAsia="Times New Roman" w:hAnsiTheme="minorHAnsi" w:cstheme="minorHAnsi"/>
        </w:rPr>
      </w:pPr>
      <w:r w:rsidRPr="001072A4">
        <w:rPr>
          <w:rFonts w:asciiTheme="minorHAnsi" w:eastAsia="Times New Roman" w:hAnsiTheme="minorHAnsi" w:cstheme="minorHAnsi"/>
        </w:rPr>
        <w:t>Do the ASEAN Access partners have any restrictions as to participants e.g., would the group allow restricted numbers of companies from e.g., South Korea, Japan, EU to take part in these events as well</w:t>
      </w:r>
      <w:r w:rsidR="00B0169D">
        <w:rPr>
          <w:rFonts w:asciiTheme="minorHAnsi" w:eastAsia="Times New Roman" w:hAnsiTheme="minorHAnsi" w:cstheme="minorHAnsi"/>
        </w:rPr>
        <w:t xml:space="preserve">? </w:t>
      </w:r>
    </w:p>
    <w:p w14:paraId="75CA2BB9" w14:textId="77777777" w:rsidR="001072A4" w:rsidRPr="0050365A" w:rsidRDefault="001072A4" w:rsidP="001072A4">
      <w:pPr>
        <w:spacing w:after="240" w:line="276" w:lineRule="auto"/>
        <w:jc w:val="both"/>
        <w:rPr>
          <w:rFonts w:asciiTheme="minorHAnsi" w:eastAsia="Times New Roman" w:hAnsiTheme="minorHAnsi" w:cstheme="minorHAnsi"/>
        </w:rPr>
      </w:pPr>
    </w:p>
    <w:sectPr w:rsidR="001072A4" w:rsidRPr="0050365A" w:rsidSect="00A25EC9">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954AF"/>
    <w:multiLevelType w:val="hybridMultilevel"/>
    <w:tmpl w:val="11FAF7EE"/>
    <w:lvl w:ilvl="0" w:tplc="65803638">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AF348D9"/>
    <w:multiLevelType w:val="hybridMultilevel"/>
    <w:tmpl w:val="0E8448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F22526"/>
    <w:multiLevelType w:val="hybridMultilevel"/>
    <w:tmpl w:val="B4BAC39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1273FF"/>
    <w:multiLevelType w:val="hybridMultilevel"/>
    <w:tmpl w:val="80943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BA0E35"/>
    <w:multiLevelType w:val="hybridMultilevel"/>
    <w:tmpl w:val="94F85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2101A1"/>
    <w:multiLevelType w:val="hybridMultilevel"/>
    <w:tmpl w:val="DCFAF3E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2913023B"/>
    <w:multiLevelType w:val="hybridMultilevel"/>
    <w:tmpl w:val="E17E5F2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807493"/>
    <w:multiLevelType w:val="hybridMultilevel"/>
    <w:tmpl w:val="E124DC42"/>
    <w:lvl w:ilvl="0" w:tplc="6580363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8F729D"/>
    <w:multiLevelType w:val="hybridMultilevel"/>
    <w:tmpl w:val="71822B70"/>
    <w:lvl w:ilvl="0" w:tplc="04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9" w15:restartNumberingAfterBreak="0">
    <w:nsid w:val="3DDA1BA2"/>
    <w:multiLevelType w:val="hybridMultilevel"/>
    <w:tmpl w:val="857A351C"/>
    <w:lvl w:ilvl="0" w:tplc="6580363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2D0A70"/>
    <w:multiLevelType w:val="hybridMultilevel"/>
    <w:tmpl w:val="23DC2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8D71898"/>
    <w:multiLevelType w:val="hybridMultilevel"/>
    <w:tmpl w:val="451EF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18B152C"/>
    <w:multiLevelType w:val="hybridMultilevel"/>
    <w:tmpl w:val="B3CC468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5393BFD"/>
    <w:multiLevelType w:val="hybridMultilevel"/>
    <w:tmpl w:val="1CD2036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B3719DC"/>
    <w:multiLevelType w:val="hybridMultilevel"/>
    <w:tmpl w:val="E42280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8D03886"/>
    <w:multiLevelType w:val="hybridMultilevel"/>
    <w:tmpl w:val="4A32B0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2143F81"/>
    <w:multiLevelType w:val="hybridMultilevel"/>
    <w:tmpl w:val="F0F6C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2916E48"/>
    <w:multiLevelType w:val="hybridMultilevel"/>
    <w:tmpl w:val="44E457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B861642"/>
    <w:multiLevelType w:val="hybridMultilevel"/>
    <w:tmpl w:val="1CAC5D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15"/>
  </w:num>
  <w:num w:numId="4">
    <w:abstractNumId w:val="17"/>
  </w:num>
  <w:num w:numId="5">
    <w:abstractNumId w:val="16"/>
  </w:num>
  <w:num w:numId="6">
    <w:abstractNumId w:val="10"/>
  </w:num>
  <w:num w:numId="7">
    <w:abstractNumId w:val="4"/>
  </w:num>
  <w:num w:numId="8">
    <w:abstractNumId w:val="3"/>
  </w:num>
  <w:num w:numId="9">
    <w:abstractNumId w:val="18"/>
  </w:num>
  <w:num w:numId="10">
    <w:abstractNumId w:val="11"/>
  </w:num>
  <w:num w:numId="11">
    <w:abstractNumId w:val="6"/>
  </w:num>
  <w:num w:numId="12">
    <w:abstractNumId w:val="7"/>
  </w:num>
  <w:num w:numId="13">
    <w:abstractNumId w:val="9"/>
  </w:num>
  <w:num w:numId="14">
    <w:abstractNumId w:val="0"/>
  </w:num>
  <w:num w:numId="15">
    <w:abstractNumId w:val="2"/>
  </w:num>
  <w:num w:numId="16">
    <w:abstractNumId w:val="8"/>
  </w:num>
  <w:num w:numId="17">
    <w:abstractNumId w:val="12"/>
  </w:num>
  <w:num w:numId="18">
    <w:abstractNumId w:val="14"/>
  </w:num>
  <w:num w:numId="19">
    <w:abstractNumId w:val="13"/>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4A6"/>
    <w:rsid w:val="00015086"/>
    <w:rsid w:val="00015B40"/>
    <w:rsid w:val="000230E9"/>
    <w:rsid w:val="00037A6F"/>
    <w:rsid w:val="000457F9"/>
    <w:rsid w:val="0005715A"/>
    <w:rsid w:val="00064654"/>
    <w:rsid w:val="0007721A"/>
    <w:rsid w:val="000A23F7"/>
    <w:rsid w:val="000A777A"/>
    <w:rsid w:val="000B14BD"/>
    <w:rsid w:val="000D7963"/>
    <w:rsid w:val="000E4961"/>
    <w:rsid w:val="000F7B37"/>
    <w:rsid w:val="001072A4"/>
    <w:rsid w:val="00141820"/>
    <w:rsid w:val="00163078"/>
    <w:rsid w:val="00163A5E"/>
    <w:rsid w:val="001720A9"/>
    <w:rsid w:val="001758EA"/>
    <w:rsid w:val="00186886"/>
    <w:rsid w:val="001A23B3"/>
    <w:rsid w:val="0020693F"/>
    <w:rsid w:val="00206A2A"/>
    <w:rsid w:val="00220120"/>
    <w:rsid w:val="0023122A"/>
    <w:rsid w:val="0024023C"/>
    <w:rsid w:val="0024438E"/>
    <w:rsid w:val="002728A2"/>
    <w:rsid w:val="00274AE9"/>
    <w:rsid w:val="00291EFE"/>
    <w:rsid w:val="002C04F9"/>
    <w:rsid w:val="002C1F24"/>
    <w:rsid w:val="002D0543"/>
    <w:rsid w:val="002D6049"/>
    <w:rsid w:val="002F01DB"/>
    <w:rsid w:val="002F0AFA"/>
    <w:rsid w:val="00300930"/>
    <w:rsid w:val="00305FA0"/>
    <w:rsid w:val="00311F65"/>
    <w:rsid w:val="003166A3"/>
    <w:rsid w:val="00335043"/>
    <w:rsid w:val="0035569F"/>
    <w:rsid w:val="0039084A"/>
    <w:rsid w:val="00393B83"/>
    <w:rsid w:val="003B18E1"/>
    <w:rsid w:val="003C0D63"/>
    <w:rsid w:val="003D7F15"/>
    <w:rsid w:val="003E6435"/>
    <w:rsid w:val="003E6BB3"/>
    <w:rsid w:val="003E6E02"/>
    <w:rsid w:val="003E7607"/>
    <w:rsid w:val="003F3EBC"/>
    <w:rsid w:val="00400477"/>
    <w:rsid w:val="00404F5F"/>
    <w:rsid w:val="00410E4F"/>
    <w:rsid w:val="00414EE9"/>
    <w:rsid w:val="00417E60"/>
    <w:rsid w:val="00443BD0"/>
    <w:rsid w:val="00466E29"/>
    <w:rsid w:val="00491412"/>
    <w:rsid w:val="00496E25"/>
    <w:rsid w:val="004B3BB3"/>
    <w:rsid w:val="004D79A2"/>
    <w:rsid w:val="004F0F7D"/>
    <w:rsid w:val="00500BC6"/>
    <w:rsid w:val="0050365A"/>
    <w:rsid w:val="00505F28"/>
    <w:rsid w:val="00531FBC"/>
    <w:rsid w:val="00532B23"/>
    <w:rsid w:val="00540E44"/>
    <w:rsid w:val="00542EFC"/>
    <w:rsid w:val="005464A6"/>
    <w:rsid w:val="00550347"/>
    <w:rsid w:val="0056418A"/>
    <w:rsid w:val="00566BD4"/>
    <w:rsid w:val="00594C73"/>
    <w:rsid w:val="005A1490"/>
    <w:rsid w:val="005A1E10"/>
    <w:rsid w:val="005A3D0C"/>
    <w:rsid w:val="005B7156"/>
    <w:rsid w:val="005E386A"/>
    <w:rsid w:val="005E63E1"/>
    <w:rsid w:val="005E67B4"/>
    <w:rsid w:val="005F27D3"/>
    <w:rsid w:val="006171E2"/>
    <w:rsid w:val="00621D93"/>
    <w:rsid w:val="006347DD"/>
    <w:rsid w:val="0065157E"/>
    <w:rsid w:val="00655012"/>
    <w:rsid w:val="00656673"/>
    <w:rsid w:val="00672822"/>
    <w:rsid w:val="006749BC"/>
    <w:rsid w:val="006929A6"/>
    <w:rsid w:val="006A7330"/>
    <w:rsid w:val="006B6883"/>
    <w:rsid w:val="006D7E9E"/>
    <w:rsid w:val="00702FFC"/>
    <w:rsid w:val="00704403"/>
    <w:rsid w:val="00712EBE"/>
    <w:rsid w:val="00726493"/>
    <w:rsid w:val="007331CB"/>
    <w:rsid w:val="007670B8"/>
    <w:rsid w:val="00777EB4"/>
    <w:rsid w:val="00782DB0"/>
    <w:rsid w:val="00786F1E"/>
    <w:rsid w:val="007B07B0"/>
    <w:rsid w:val="007D43A2"/>
    <w:rsid w:val="007D4E59"/>
    <w:rsid w:val="007E24F2"/>
    <w:rsid w:val="00803270"/>
    <w:rsid w:val="00820124"/>
    <w:rsid w:val="00820D16"/>
    <w:rsid w:val="00823761"/>
    <w:rsid w:val="00827490"/>
    <w:rsid w:val="00840BAF"/>
    <w:rsid w:val="00852474"/>
    <w:rsid w:val="00860810"/>
    <w:rsid w:val="00865DB7"/>
    <w:rsid w:val="008810F6"/>
    <w:rsid w:val="00896ECC"/>
    <w:rsid w:val="008D7778"/>
    <w:rsid w:val="008F1B7E"/>
    <w:rsid w:val="008F576C"/>
    <w:rsid w:val="00900F74"/>
    <w:rsid w:val="009026AF"/>
    <w:rsid w:val="00912786"/>
    <w:rsid w:val="00941162"/>
    <w:rsid w:val="00967936"/>
    <w:rsid w:val="00976131"/>
    <w:rsid w:val="00976CD3"/>
    <w:rsid w:val="00980DBA"/>
    <w:rsid w:val="009D05F3"/>
    <w:rsid w:val="009D7BFD"/>
    <w:rsid w:val="009F3E40"/>
    <w:rsid w:val="00A25EC9"/>
    <w:rsid w:val="00A31974"/>
    <w:rsid w:val="00A36D91"/>
    <w:rsid w:val="00A55C50"/>
    <w:rsid w:val="00A854EE"/>
    <w:rsid w:val="00AB4C25"/>
    <w:rsid w:val="00AD499C"/>
    <w:rsid w:val="00AE27BB"/>
    <w:rsid w:val="00AE6635"/>
    <w:rsid w:val="00AF1527"/>
    <w:rsid w:val="00AF16A0"/>
    <w:rsid w:val="00AF3C4C"/>
    <w:rsid w:val="00B0169D"/>
    <w:rsid w:val="00B039E6"/>
    <w:rsid w:val="00B044E0"/>
    <w:rsid w:val="00B05811"/>
    <w:rsid w:val="00B508E7"/>
    <w:rsid w:val="00B50D5A"/>
    <w:rsid w:val="00B645C4"/>
    <w:rsid w:val="00B957F6"/>
    <w:rsid w:val="00BA0A9C"/>
    <w:rsid w:val="00BE4476"/>
    <w:rsid w:val="00C20BD1"/>
    <w:rsid w:val="00C65318"/>
    <w:rsid w:val="00C77379"/>
    <w:rsid w:val="00C87926"/>
    <w:rsid w:val="00C9555A"/>
    <w:rsid w:val="00C96BFF"/>
    <w:rsid w:val="00CA766E"/>
    <w:rsid w:val="00CA7EB8"/>
    <w:rsid w:val="00CB76C5"/>
    <w:rsid w:val="00CC33AD"/>
    <w:rsid w:val="00CC5119"/>
    <w:rsid w:val="00CC7F59"/>
    <w:rsid w:val="00CF2AC2"/>
    <w:rsid w:val="00D12BE9"/>
    <w:rsid w:val="00D23616"/>
    <w:rsid w:val="00D25122"/>
    <w:rsid w:val="00D56059"/>
    <w:rsid w:val="00D57B51"/>
    <w:rsid w:val="00D92682"/>
    <w:rsid w:val="00DB2B77"/>
    <w:rsid w:val="00DB55CD"/>
    <w:rsid w:val="00DB57F6"/>
    <w:rsid w:val="00DF5669"/>
    <w:rsid w:val="00E01B1E"/>
    <w:rsid w:val="00E10725"/>
    <w:rsid w:val="00E177D5"/>
    <w:rsid w:val="00E20B19"/>
    <w:rsid w:val="00E30B04"/>
    <w:rsid w:val="00E3540A"/>
    <w:rsid w:val="00E63942"/>
    <w:rsid w:val="00E82983"/>
    <w:rsid w:val="00EA74E5"/>
    <w:rsid w:val="00F0582D"/>
    <w:rsid w:val="00F446DE"/>
    <w:rsid w:val="00F56414"/>
    <w:rsid w:val="00F60AF8"/>
    <w:rsid w:val="00F6596A"/>
    <w:rsid w:val="00F729A1"/>
    <w:rsid w:val="00F76B73"/>
    <w:rsid w:val="00F76CE7"/>
    <w:rsid w:val="00F82494"/>
    <w:rsid w:val="00F858A0"/>
    <w:rsid w:val="00FB4886"/>
    <w:rsid w:val="00FC331B"/>
    <w:rsid w:val="00FC35D3"/>
    <w:rsid w:val="00FC619B"/>
    <w:rsid w:val="00FC7FD1"/>
    <w:rsid w:val="00FD10DD"/>
    <w:rsid w:val="00FE084A"/>
    <w:rsid w:val="00FE4AED"/>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317C1"/>
  <w15:chartTrackingRefBased/>
  <w15:docId w15:val="{A99A2972-497B-45F4-BED2-26C39FCFD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4A6"/>
    <w:pPr>
      <w:spacing w:line="252" w:lineRule="auto"/>
    </w:pPr>
    <w:rPr>
      <w:rFonts w:ascii="Calibri" w:hAnsi="Calibri" w:cs="Calibri"/>
    </w:rPr>
  </w:style>
  <w:style w:type="paragraph" w:styleId="Heading1">
    <w:name w:val="heading 1"/>
    <w:basedOn w:val="Normal"/>
    <w:next w:val="Normal"/>
    <w:link w:val="Heading1Char"/>
    <w:uiPriority w:val="9"/>
    <w:qFormat/>
    <w:rsid w:val="00FC7FD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C7F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1508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64A6"/>
    <w:pPr>
      <w:ind w:left="720"/>
      <w:contextualSpacing/>
    </w:pPr>
  </w:style>
  <w:style w:type="character" w:styleId="Hyperlink">
    <w:name w:val="Hyperlink"/>
    <w:basedOn w:val="DefaultParagraphFont"/>
    <w:uiPriority w:val="99"/>
    <w:unhideWhenUsed/>
    <w:rsid w:val="00B50D5A"/>
    <w:rPr>
      <w:color w:val="0563C1" w:themeColor="hyperlink"/>
      <w:u w:val="single"/>
    </w:rPr>
  </w:style>
  <w:style w:type="character" w:styleId="UnresolvedMention">
    <w:name w:val="Unresolved Mention"/>
    <w:basedOn w:val="DefaultParagraphFont"/>
    <w:uiPriority w:val="99"/>
    <w:semiHidden/>
    <w:unhideWhenUsed/>
    <w:rsid w:val="00B50D5A"/>
    <w:rPr>
      <w:color w:val="605E5C"/>
      <w:shd w:val="clear" w:color="auto" w:fill="E1DFDD"/>
    </w:rPr>
  </w:style>
  <w:style w:type="character" w:styleId="CommentReference">
    <w:name w:val="annotation reference"/>
    <w:basedOn w:val="DefaultParagraphFont"/>
    <w:uiPriority w:val="99"/>
    <w:semiHidden/>
    <w:unhideWhenUsed/>
    <w:rsid w:val="003C0D63"/>
    <w:rPr>
      <w:sz w:val="16"/>
      <w:szCs w:val="16"/>
    </w:rPr>
  </w:style>
  <w:style w:type="paragraph" w:styleId="CommentText">
    <w:name w:val="annotation text"/>
    <w:basedOn w:val="Normal"/>
    <w:link w:val="CommentTextChar"/>
    <w:uiPriority w:val="99"/>
    <w:semiHidden/>
    <w:unhideWhenUsed/>
    <w:rsid w:val="003C0D63"/>
    <w:pPr>
      <w:spacing w:line="240" w:lineRule="auto"/>
    </w:pPr>
    <w:rPr>
      <w:sz w:val="20"/>
      <w:szCs w:val="20"/>
    </w:rPr>
  </w:style>
  <w:style w:type="character" w:customStyle="1" w:styleId="CommentTextChar">
    <w:name w:val="Comment Text Char"/>
    <w:basedOn w:val="DefaultParagraphFont"/>
    <w:link w:val="CommentText"/>
    <w:uiPriority w:val="99"/>
    <w:semiHidden/>
    <w:rsid w:val="003C0D63"/>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3C0D63"/>
    <w:rPr>
      <w:b/>
      <w:bCs/>
    </w:rPr>
  </w:style>
  <w:style w:type="character" w:customStyle="1" w:styleId="CommentSubjectChar">
    <w:name w:val="Comment Subject Char"/>
    <w:basedOn w:val="CommentTextChar"/>
    <w:link w:val="CommentSubject"/>
    <w:uiPriority w:val="99"/>
    <w:semiHidden/>
    <w:rsid w:val="003C0D63"/>
    <w:rPr>
      <w:rFonts w:ascii="Calibri" w:hAnsi="Calibri" w:cs="Calibri"/>
      <w:b/>
      <w:bCs/>
      <w:sz w:val="20"/>
      <w:szCs w:val="20"/>
    </w:rPr>
  </w:style>
  <w:style w:type="character" w:styleId="FollowedHyperlink">
    <w:name w:val="FollowedHyperlink"/>
    <w:basedOn w:val="DefaultParagraphFont"/>
    <w:uiPriority w:val="99"/>
    <w:semiHidden/>
    <w:unhideWhenUsed/>
    <w:rsid w:val="0024438E"/>
    <w:rPr>
      <w:color w:val="954F72" w:themeColor="followedHyperlink"/>
      <w:u w:val="single"/>
    </w:rPr>
  </w:style>
  <w:style w:type="character" w:customStyle="1" w:styleId="Heading1Char">
    <w:name w:val="Heading 1 Char"/>
    <w:basedOn w:val="DefaultParagraphFont"/>
    <w:link w:val="Heading1"/>
    <w:uiPriority w:val="9"/>
    <w:rsid w:val="00FC7FD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FC7FD1"/>
    <w:rPr>
      <w:rFonts w:asciiTheme="majorHAnsi" w:eastAsiaTheme="majorEastAsia" w:hAnsiTheme="majorHAnsi" w:cstheme="majorBidi"/>
      <w:color w:val="2F5496" w:themeColor="accent1" w:themeShade="BF"/>
      <w:sz w:val="26"/>
      <w:szCs w:val="26"/>
    </w:rPr>
  </w:style>
  <w:style w:type="paragraph" w:styleId="NoSpacing">
    <w:name w:val="No Spacing"/>
    <w:uiPriority w:val="1"/>
    <w:qFormat/>
    <w:rsid w:val="00FC7FD1"/>
    <w:pPr>
      <w:spacing w:after="0" w:line="240" w:lineRule="auto"/>
    </w:pPr>
    <w:rPr>
      <w:rFonts w:ascii="Calibri" w:hAnsi="Calibri" w:cs="Calibri"/>
    </w:rPr>
  </w:style>
  <w:style w:type="character" w:customStyle="1" w:styleId="Heading3Char">
    <w:name w:val="Heading 3 Char"/>
    <w:basedOn w:val="DefaultParagraphFont"/>
    <w:link w:val="Heading3"/>
    <w:uiPriority w:val="9"/>
    <w:rsid w:val="00015086"/>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3041365">
      <w:bodyDiv w:val="1"/>
      <w:marLeft w:val="0"/>
      <w:marRight w:val="0"/>
      <w:marTop w:val="0"/>
      <w:marBottom w:val="0"/>
      <w:divBdr>
        <w:top w:val="none" w:sz="0" w:space="0" w:color="auto"/>
        <w:left w:val="none" w:sz="0" w:space="0" w:color="auto"/>
        <w:bottom w:val="none" w:sz="0" w:space="0" w:color="auto"/>
        <w:right w:val="none" w:sz="0" w:space="0" w:color="auto"/>
      </w:divBdr>
    </w:div>
    <w:div w:id="689724791">
      <w:bodyDiv w:val="1"/>
      <w:marLeft w:val="0"/>
      <w:marRight w:val="0"/>
      <w:marTop w:val="0"/>
      <w:marBottom w:val="0"/>
      <w:divBdr>
        <w:top w:val="none" w:sz="0" w:space="0" w:color="auto"/>
        <w:left w:val="none" w:sz="0" w:space="0" w:color="auto"/>
        <w:bottom w:val="none" w:sz="0" w:space="0" w:color="auto"/>
        <w:right w:val="none" w:sz="0" w:space="0" w:color="auto"/>
      </w:divBdr>
    </w:div>
    <w:div w:id="869339051">
      <w:bodyDiv w:val="1"/>
      <w:marLeft w:val="0"/>
      <w:marRight w:val="0"/>
      <w:marTop w:val="0"/>
      <w:marBottom w:val="0"/>
      <w:divBdr>
        <w:top w:val="none" w:sz="0" w:space="0" w:color="auto"/>
        <w:left w:val="none" w:sz="0" w:space="0" w:color="auto"/>
        <w:bottom w:val="none" w:sz="0" w:space="0" w:color="auto"/>
        <w:right w:val="none" w:sz="0" w:space="0" w:color="auto"/>
      </w:divBdr>
    </w:div>
    <w:div w:id="953440067">
      <w:bodyDiv w:val="1"/>
      <w:marLeft w:val="0"/>
      <w:marRight w:val="0"/>
      <w:marTop w:val="0"/>
      <w:marBottom w:val="0"/>
      <w:divBdr>
        <w:top w:val="none" w:sz="0" w:space="0" w:color="auto"/>
        <w:left w:val="none" w:sz="0" w:space="0" w:color="auto"/>
        <w:bottom w:val="none" w:sz="0" w:space="0" w:color="auto"/>
        <w:right w:val="none" w:sz="0" w:space="0" w:color="auto"/>
      </w:divBdr>
    </w:div>
    <w:div w:id="1169517999">
      <w:bodyDiv w:val="1"/>
      <w:marLeft w:val="0"/>
      <w:marRight w:val="0"/>
      <w:marTop w:val="0"/>
      <w:marBottom w:val="0"/>
      <w:divBdr>
        <w:top w:val="none" w:sz="0" w:space="0" w:color="auto"/>
        <w:left w:val="none" w:sz="0" w:space="0" w:color="auto"/>
        <w:bottom w:val="none" w:sz="0" w:space="0" w:color="auto"/>
        <w:right w:val="none" w:sz="0" w:space="0" w:color="auto"/>
      </w:divBdr>
    </w:div>
    <w:div w:id="1422025999">
      <w:bodyDiv w:val="1"/>
      <w:marLeft w:val="0"/>
      <w:marRight w:val="0"/>
      <w:marTop w:val="0"/>
      <w:marBottom w:val="0"/>
      <w:divBdr>
        <w:top w:val="none" w:sz="0" w:space="0" w:color="auto"/>
        <w:left w:val="none" w:sz="0" w:space="0" w:color="auto"/>
        <w:bottom w:val="none" w:sz="0" w:space="0" w:color="auto"/>
        <w:right w:val="none" w:sz="0" w:space="0" w:color="auto"/>
      </w:divBdr>
    </w:div>
    <w:div w:id="2100953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chinnovation.com.sg/" TargetMode="External"/><Relationship Id="rId13" Type="http://schemas.openxmlformats.org/officeDocument/2006/relationships/hyperlink" Target="https://flarum.org/" TargetMode="External"/><Relationship Id="rId3" Type="http://schemas.openxmlformats.org/officeDocument/2006/relationships/settings" Target="settings.xml"/><Relationship Id="rId7" Type="http://schemas.openxmlformats.org/officeDocument/2006/relationships/hyperlink" Target="https://een.ec.europa.eu/tools/EVE/Event/Detail/9e84a3b0-29b2-4cc6-b8d4-8dd70922aea5%20-%2028-30" TargetMode="External"/><Relationship Id="rId12" Type="http://schemas.openxmlformats.org/officeDocument/2006/relationships/hyperlink" Target="https://mybb.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lazada.com" TargetMode="External"/><Relationship Id="rId11" Type="http://schemas.openxmlformats.org/officeDocument/2006/relationships/hyperlink" Target="https://www.phpbb.com/" TargetMode="External"/><Relationship Id="rId5" Type="http://schemas.openxmlformats.org/officeDocument/2006/relationships/hyperlink" Target="http://www.alibaba.com" TargetMode="External"/><Relationship Id="rId15" Type="http://schemas.openxmlformats.org/officeDocument/2006/relationships/image" Target="media/image1.emf"/><Relationship Id="rId10" Type="http://schemas.openxmlformats.org/officeDocument/2006/relationships/hyperlink" Target="https://bizzyou.io/" TargetMode="External"/><Relationship Id="rId4" Type="http://schemas.openxmlformats.org/officeDocument/2006/relationships/webSettings" Target="webSettings.xml"/><Relationship Id="rId9" Type="http://schemas.openxmlformats.org/officeDocument/2006/relationships/hyperlink" Target="https://bringing-value-to-agrobiomass.b2match.io/home" TargetMode="External"/><Relationship Id="rId14" Type="http://schemas.openxmlformats.org/officeDocument/2006/relationships/hyperlink" Target="https://www.simplemachines.org/"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1453</TotalTime>
  <Pages>15</Pages>
  <Words>7196</Words>
  <Characters>41022</Characters>
  <Application>Microsoft Office Word</Application>
  <DocSecurity>0</DocSecurity>
  <Lines>341</Lines>
  <Paragraphs>96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Poulsen - Food &amp; Bio Cluster Denmark</dc:creator>
  <cp:keywords/>
  <dc:description/>
  <cp:lastModifiedBy>triin udris</cp:lastModifiedBy>
  <cp:revision>49</cp:revision>
  <dcterms:created xsi:type="dcterms:W3CDTF">2021-04-17T04:02:00Z</dcterms:created>
  <dcterms:modified xsi:type="dcterms:W3CDTF">2022-04-07T05:12:00Z</dcterms:modified>
</cp:coreProperties>
</file>